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958A2B" w14:textId="49CFF001" w:rsidR="00C5627E" w:rsidRPr="009616A7" w:rsidRDefault="002F185B" w:rsidP="00257236">
      <w:pPr>
        <w:pStyle w:val="CRCoverPage"/>
        <w:tabs>
          <w:tab w:val="right" w:pos="9639"/>
        </w:tabs>
        <w:spacing w:after="0"/>
        <w:rPr>
          <w:b/>
          <w:i/>
          <w:noProof/>
          <w:sz w:val="28"/>
        </w:rPr>
      </w:pPr>
      <w:bookmarkStart w:id="0" w:name="_Hlk488915323"/>
      <w:r w:rsidRPr="009616A7">
        <w:rPr>
          <w:b/>
          <w:noProof/>
          <w:sz w:val="24"/>
        </w:rPr>
        <w:t>3GPP TSG-SA WG2 Meeting #1</w:t>
      </w:r>
      <w:r w:rsidR="00EE1201">
        <w:rPr>
          <w:b/>
          <w:noProof/>
          <w:sz w:val="24"/>
        </w:rPr>
        <w:t>30</w:t>
      </w:r>
      <w:r w:rsidR="00C5627E" w:rsidRPr="009616A7">
        <w:rPr>
          <w:b/>
          <w:i/>
          <w:noProof/>
          <w:sz w:val="24"/>
        </w:rPr>
        <w:t xml:space="preserve"> </w:t>
      </w:r>
      <w:r w:rsidR="00C5627E" w:rsidRPr="009616A7">
        <w:rPr>
          <w:b/>
          <w:i/>
          <w:noProof/>
          <w:sz w:val="28"/>
        </w:rPr>
        <w:tab/>
      </w:r>
      <w:r w:rsidR="00473A09">
        <w:rPr>
          <w:b/>
          <w:i/>
          <w:noProof/>
          <w:sz w:val="28"/>
        </w:rPr>
        <w:t>S2-1900238</w:t>
      </w:r>
    </w:p>
    <w:p w14:paraId="05E29553" w14:textId="5B4157BC" w:rsidR="00C5627E" w:rsidRPr="009616A7" w:rsidRDefault="00EE1201" w:rsidP="00467111">
      <w:pPr>
        <w:pStyle w:val="CRCoverPage"/>
        <w:tabs>
          <w:tab w:val="right" w:pos="9639"/>
        </w:tabs>
        <w:spacing w:after="0"/>
        <w:rPr>
          <w:b/>
          <w:noProof/>
          <w:sz w:val="24"/>
        </w:rPr>
      </w:pPr>
      <w:r w:rsidRPr="00EE1201">
        <w:rPr>
          <w:b/>
          <w:noProof/>
          <w:sz w:val="24"/>
        </w:rPr>
        <w:t>January</w:t>
      </w:r>
      <w:r>
        <w:rPr>
          <w:b/>
          <w:noProof/>
          <w:sz w:val="24"/>
        </w:rPr>
        <w:t xml:space="preserve"> 21</w:t>
      </w:r>
      <w:r w:rsidR="0008348A" w:rsidRPr="009616A7">
        <w:rPr>
          <w:b/>
          <w:noProof/>
          <w:sz w:val="24"/>
        </w:rPr>
        <w:t xml:space="preserve"> - </w:t>
      </w:r>
      <w:r>
        <w:rPr>
          <w:b/>
          <w:noProof/>
          <w:sz w:val="24"/>
        </w:rPr>
        <w:t>25</w:t>
      </w:r>
      <w:r w:rsidR="0008348A" w:rsidRPr="009616A7">
        <w:rPr>
          <w:b/>
          <w:noProof/>
          <w:sz w:val="24"/>
        </w:rPr>
        <w:t>, 201</w:t>
      </w:r>
      <w:r>
        <w:rPr>
          <w:b/>
          <w:noProof/>
          <w:sz w:val="24"/>
        </w:rPr>
        <w:t>9</w:t>
      </w:r>
      <w:r w:rsidR="0008348A" w:rsidRPr="009616A7">
        <w:rPr>
          <w:b/>
          <w:noProof/>
          <w:sz w:val="24"/>
        </w:rPr>
        <w:t xml:space="preserve">, </w:t>
      </w:r>
      <w:r>
        <w:rPr>
          <w:b/>
          <w:noProof/>
          <w:sz w:val="24"/>
        </w:rPr>
        <w:t>Kochi</w:t>
      </w:r>
      <w:r w:rsidR="0008348A" w:rsidRPr="009616A7">
        <w:rPr>
          <w:b/>
          <w:noProof/>
          <w:sz w:val="24"/>
        </w:rPr>
        <w:t xml:space="preserve">, </w:t>
      </w:r>
      <w:r>
        <w:rPr>
          <w:b/>
          <w:noProof/>
          <w:sz w:val="24"/>
        </w:rPr>
        <w:t>India</w:t>
      </w:r>
      <w:r w:rsidR="00F07C9D" w:rsidRPr="009616A7">
        <w:rPr>
          <w:rFonts w:hint="eastAsia"/>
          <w:b/>
          <w:noProof/>
          <w:sz w:val="24"/>
        </w:rPr>
        <w:tab/>
      </w:r>
      <w:r w:rsidR="00C5627E" w:rsidRPr="009616A7">
        <w:rPr>
          <w:b/>
          <w:noProof/>
          <w:sz w:val="24"/>
        </w:rPr>
        <w:t xml:space="preserve">(revision of </w:t>
      </w:r>
      <w:r w:rsidR="00473A09">
        <w:rPr>
          <w:b/>
          <w:noProof/>
          <w:sz w:val="24"/>
        </w:rPr>
        <w:t>S2-19xx</w:t>
      </w:r>
      <w:r w:rsidR="00F02E74">
        <w:rPr>
          <w:b/>
          <w:noProof/>
          <w:sz w:val="24"/>
        </w:rPr>
        <w:t>xxx</w:t>
      </w:r>
      <w:r w:rsidR="00C5627E" w:rsidRPr="009616A7">
        <w:rPr>
          <w:b/>
          <w:noProof/>
          <w:sz w:val="24"/>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F94A11" w:rsidRPr="009616A7" w14:paraId="42CAAA5B" w14:textId="77777777" w:rsidTr="002F185B">
        <w:tc>
          <w:tcPr>
            <w:tcW w:w="9641" w:type="dxa"/>
            <w:gridSpan w:val="9"/>
            <w:tcBorders>
              <w:top w:val="single" w:sz="4" w:space="0" w:color="auto"/>
              <w:left w:val="single" w:sz="4" w:space="0" w:color="auto"/>
              <w:right w:val="single" w:sz="4" w:space="0" w:color="auto"/>
            </w:tcBorders>
          </w:tcPr>
          <w:p w14:paraId="608754BC" w14:textId="77777777" w:rsidR="00F94A11" w:rsidRPr="009616A7" w:rsidRDefault="00F94A11">
            <w:pPr>
              <w:pStyle w:val="CRCoverPage"/>
              <w:spacing w:after="0"/>
              <w:jc w:val="right"/>
              <w:rPr>
                <w:i/>
                <w:noProof/>
              </w:rPr>
            </w:pPr>
            <w:r w:rsidRPr="009616A7">
              <w:rPr>
                <w:i/>
                <w:noProof/>
                <w:sz w:val="14"/>
              </w:rPr>
              <w:t>CR-Form-v11.2</w:t>
            </w:r>
          </w:p>
        </w:tc>
      </w:tr>
      <w:tr w:rsidR="00F94A11" w:rsidRPr="009616A7" w14:paraId="4839B657" w14:textId="77777777" w:rsidTr="002F185B">
        <w:tc>
          <w:tcPr>
            <w:tcW w:w="9641" w:type="dxa"/>
            <w:gridSpan w:val="9"/>
            <w:tcBorders>
              <w:left w:val="single" w:sz="4" w:space="0" w:color="auto"/>
              <w:right w:val="single" w:sz="4" w:space="0" w:color="auto"/>
            </w:tcBorders>
          </w:tcPr>
          <w:p w14:paraId="73F63AC6" w14:textId="77777777" w:rsidR="00F94A11" w:rsidRPr="009616A7" w:rsidRDefault="00F94A11">
            <w:pPr>
              <w:pStyle w:val="CRCoverPage"/>
              <w:spacing w:after="0"/>
              <w:jc w:val="center"/>
              <w:rPr>
                <w:noProof/>
              </w:rPr>
            </w:pPr>
            <w:r w:rsidRPr="009616A7">
              <w:rPr>
                <w:b/>
                <w:noProof/>
                <w:sz w:val="32"/>
              </w:rPr>
              <w:t>CHANGE REQUEST</w:t>
            </w:r>
          </w:p>
        </w:tc>
      </w:tr>
      <w:tr w:rsidR="00F94A11" w:rsidRPr="009616A7" w14:paraId="654FCACF" w14:textId="77777777" w:rsidTr="002F185B">
        <w:tc>
          <w:tcPr>
            <w:tcW w:w="9641" w:type="dxa"/>
            <w:gridSpan w:val="9"/>
            <w:tcBorders>
              <w:left w:val="single" w:sz="4" w:space="0" w:color="auto"/>
              <w:right w:val="single" w:sz="4" w:space="0" w:color="auto"/>
            </w:tcBorders>
          </w:tcPr>
          <w:p w14:paraId="6914FD8C" w14:textId="77777777" w:rsidR="00F94A11" w:rsidRPr="009616A7" w:rsidRDefault="00F94A11">
            <w:pPr>
              <w:pStyle w:val="CRCoverPage"/>
              <w:spacing w:after="0"/>
              <w:rPr>
                <w:noProof/>
                <w:sz w:val="8"/>
                <w:szCs w:val="8"/>
              </w:rPr>
            </w:pPr>
          </w:p>
        </w:tc>
      </w:tr>
      <w:tr w:rsidR="00F94A11" w:rsidRPr="009616A7" w14:paraId="7ECADA53" w14:textId="77777777" w:rsidTr="002F185B">
        <w:tc>
          <w:tcPr>
            <w:tcW w:w="142" w:type="dxa"/>
            <w:tcBorders>
              <w:left w:val="single" w:sz="4" w:space="0" w:color="auto"/>
            </w:tcBorders>
          </w:tcPr>
          <w:p w14:paraId="41245711" w14:textId="77777777" w:rsidR="00F94A11" w:rsidRPr="009616A7" w:rsidRDefault="00F94A11">
            <w:pPr>
              <w:pStyle w:val="CRCoverPage"/>
              <w:spacing w:after="0"/>
              <w:jc w:val="right"/>
              <w:rPr>
                <w:noProof/>
              </w:rPr>
            </w:pPr>
          </w:p>
        </w:tc>
        <w:tc>
          <w:tcPr>
            <w:tcW w:w="2126" w:type="dxa"/>
            <w:shd w:val="pct30" w:color="FFFF00" w:fill="auto"/>
          </w:tcPr>
          <w:p w14:paraId="2A2D0849" w14:textId="77777777" w:rsidR="00F94A11" w:rsidRPr="009616A7" w:rsidRDefault="00F94A11" w:rsidP="00BD4988">
            <w:pPr>
              <w:pStyle w:val="CRCoverPage"/>
              <w:spacing w:after="0"/>
              <w:rPr>
                <w:b/>
                <w:noProof/>
                <w:sz w:val="28"/>
                <w:lang w:eastAsia="zh-CN"/>
              </w:rPr>
            </w:pPr>
            <w:r w:rsidRPr="009616A7">
              <w:rPr>
                <w:b/>
                <w:noProof/>
                <w:sz w:val="28"/>
              </w:rPr>
              <w:t>23.50</w:t>
            </w:r>
            <w:r w:rsidR="00BD4988" w:rsidRPr="009616A7">
              <w:rPr>
                <w:rFonts w:hint="eastAsia"/>
                <w:b/>
                <w:noProof/>
                <w:sz w:val="28"/>
                <w:lang w:eastAsia="zh-CN"/>
              </w:rPr>
              <w:t>1</w:t>
            </w:r>
          </w:p>
        </w:tc>
        <w:tc>
          <w:tcPr>
            <w:tcW w:w="709" w:type="dxa"/>
          </w:tcPr>
          <w:p w14:paraId="1CA39B95" w14:textId="77777777" w:rsidR="00F94A11" w:rsidRPr="009616A7" w:rsidRDefault="00F94A11">
            <w:pPr>
              <w:pStyle w:val="CRCoverPage"/>
              <w:spacing w:after="0"/>
              <w:jc w:val="center"/>
              <w:rPr>
                <w:noProof/>
              </w:rPr>
            </w:pPr>
            <w:r w:rsidRPr="009616A7">
              <w:rPr>
                <w:b/>
                <w:noProof/>
                <w:sz w:val="28"/>
              </w:rPr>
              <w:t>CR</w:t>
            </w:r>
          </w:p>
        </w:tc>
        <w:tc>
          <w:tcPr>
            <w:tcW w:w="1276" w:type="dxa"/>
            <w:shd w:val="pct30" w:color="FFFF00" w:fill="auto"/>
          </w:tcPr>
          <w:p w14:paraId="4B946C69" w14:textId="6B6F0250" w:rsidR="00F94A11" w:rsidRPr="009616A7" w:rsidRDefault="00473A09" w:rsidP="009B4696">
            <w:pPr>
              <w:pStyle w:val="CRCoverPage"/>
              <w:spacing w:after="0"/>
              <w:jc w:val="center"/>
              <w:rPr>
                <w:b/>
                <w:noProof/>
                <w:sz w:val="32"/>
                <w:lang w:eastAsia="zh-CN"/>
              </w:rPr>
            </w:pPr>
            <w:r w:rsidRPr="00473A09">
              <w:rPr>
                <w:b/>
                <w:noProof/>
                <w:sz w:val="32"/>
                <w:lang w:eastAsia="zh-CN"/>
              </w:rPr>
              <w:t>0786</w:t>
            </w:r>
          </w:p>
        </w:tc>
        <w:tc>
          <w:tcPr>
            <w:tcW w:w="709" w:type="dxa"/>
          </w:tcPr>
          <w:p w14:paraId="180FC459" w14:textId="77777777" w:rsidR="00F94A11" w:rsidRPr="009616A7" w:rsidRDefault="00F94A11">
            <w:pPr>
              <w:pStyle w:val="CRCoverPage"/>
              <w:tabs>
                <w:tab w:val="right" w:pos="625"/>
              </w:tabs>
              <w:spacing w:after="0"/>
              <w:jc w:val="center"/>
              <w:rPr>
                <w:noProof/>
              </w:rPr>
            </w:pPr>
            <w:r w:rsidRPr="009616A7">
              <w:rPr>
                <w:b/>
                <w:bCs/>
                <w:noProof/>
                <w:sz w:val="28"/>
              </w:rPr>
              <w:t>rev</w:t>
            </w:r>
          </w:p>
        </w:tc>
        <w:tc>
          <w:tcPr>
            <w:tcW w:w="425" w:type="dxa"/>
            <w:shd w:val="pct30" w:color="FFFF00" w:fill="auto"/>
          </w:tcPr>
          <w:p w14:paraId="2FEC59C2" w14:textId="49373D04" w:rsidR="00F94A11" w:rsidRPr="009616A7" w:rsidRDefault="00473A09">
            <w:pPr>
              <w:pStyle w:val="CRCoverPage"/>
              <w:spacing w:after="0"/>
              <w:jc w:val="center"/>
              <w:rPr>
                <w:noProof/>
                <w:lang w:eastAsia="zh-CN"/>
              </w:rPr>
            </w:pPr>
            <w:r>
              <w:rPr>
                <w:noProof/>
                <w:lang w:eastAsia="zh-CN"/>
              </w:rPr>
              <w:t>-</w:t>
            </w:r>
          </w:p>
        </w:tc>
        <w:tc>
          <w:tcPr>
            <w:tcW w:w="2693" w:type="dxa"/>
          </w:tcPr>
          <w:p w14:paraId="193C2FA3" w14:textId="77777777" w:rsidR="00F94A11" w:rsidRPr="009616A7" w:rsidRDefault="00F94A11">
            <w:pPr>
              <w:pStyle w:val="CRCoverPage"/>
              <w:tabs>
                <w:tab w:val="right" w:pos="1825"/>
              </w:tabs>
              <w:spacing w:after="0"/>
              <w:jc w:val="center"/>
              <w:rPr>
                <w:noProof/>
              </w:rPr>
            </w:pPr>
            <w:r w:rsidRPr="009616A7">
              <w:rPr>
                <w:b/>
                <w:noProof/>
                <w:sz w:val="28"/>
                <w:szCs w:val="28"/>
              </w:rPr>
              <w:t>Current version:</w:t>
            </w:r>
          </w:p>
        </w:tc>
        <w:tc>
          <w:tcPr>
            <w:tcW w:w="1418" w:type="dxa"/>
            <w:shd w:val="pct30" w:color="FFFF00" w:fill="auto"/>
          </w:tcPr>
          <w:p w14:paraId="34FC309F" w14:textId="77777777" w:rsidR="00F94A11" w:rsidRPr="009616A7" w:rsidRDefault="00F94A11" w:rsidP="0008348A">
            <w:pPr>
              <w:pStyle w:val="CRCoverPage"/>
              <w:spacing w:after="0"/>
              <w:jc w:val="center"/>
              <w:rPr>
                <w:noProof/>
              </w:rPr>
            </w:pPr>
            <w:r w:rsidRPr="009616A7">
              <w:rPr>
                <w:b/>
                <w:noProof/>
                <w:sz w:val="32"/>
              </w:rPr>
              <w:t>15.</w:t>
            </w:r>
            <w:r w:rsidR="009B0BB8">
              <w:rPr>
                <w:rFonts w:hint="eastAsia"/>
                <w:b/>
                <w:noProof/>
                <w:sz w:val="32"/>
                <w:lang w:eastAsia="zh-CN"/>
              </w:rPr>
              <w:t>4</w:t>
            </w:r>
            <w:r w:rsidRPr="009616A7">
              <w:rPr>
                <w:b/>
                <w:noProof/>
                <w:sz w:val="32"/>
              </w:rPr>
              <w:t>.0</w:t>
            </w:r>
          </w:p>
        </w:tc>
        <w:tc>
          <w:tcPr>
            <w:tcW w:w="143" w:type="dxa"/>
            <w:tcBorders>
              <w:right w:val="single" w:sz="4" w:space="0" w:color="auto"/>
            </w:tcBorders>
          </w:tcPr>
          <w:p w14:paraId="49E20446" w14:textId="77777777" w:rsidR="00F94A11" w:rsidRPr="009616A7" w:rsidRDefault="00F94A11">
            <w:pPr>
              <w:pStyle w:val="CRCoverPage"/>
              <w:spacing w:after="0"/>
              <w:rPr>
                <w:noProof/>
              </w:rPr>
            </w:pPr>
          </w:p>
        </w:tc>
      </w:tr>
      <w:tr w:rsidR="00F94A11" w:rsidRPr="009616A7" w14:paraId="31E43B26" w14:textId="77777777" w:rsidTr="002F185B">
        <w:tc>
          <w:tcPr>
            <w:tcW w:w="9641" w:type="dxa"/>
            <w:gridSpan w:val="9"/>
            <w:tcBorders>
              <w:left w:val="single" w:sz="4" w:space="0" w:color="auto"/>
              <w:right w:val="single" w:sz="4" w:space="0" w:color="auto"/>
            </w:tcBorders>
          </w:tcPr>
          <w:p w14:paraId="4726ADBE" w14:textId="77777777" w:rsidR="00F94A11" w:rsidRPr="009616A7" w:rsidRDefault="00F94A11">
            <w:pPr>
              <w:pStyle w:val="CRCoverPage"/>
              <w:spacing w:after="0"/>
              <w:rPr>
                <w:noProof/>
              </w:rPr>
            </w:pPr>
          </w:p>
        </w:tc>
      </w:tr>
      <w:tr w:rsidR="00F94A11" w:rsidRPr="009616A7" w14:paraId="615C8816" w14:textId="77777777" w:rsidTr="002F185B">
        <w:tc>
          <w:tcPr>
            <w:tcW w:w="9641" w:type="dxa"/>
            <w:gridSpan w:val="9"/>
            <w:tcBorders>
              <w:top w:val="single" w:sz="4" w:space="0" w:color="auto"/>
            </w:tcBorders>
          </w:tcPr>
          <w:p w14:paraId="1BBDF494" w14:textId="77777777" w:rsidR="00F94A11" w:rsidRPr="009616A7" w:rsidRDefault="00F94A11">
            <w:pPr>
              <w:pStyle w:val="CRCoverPage"/>
              <w:spacing w:after="0"/>
              <w:jc w:val="center"/>
              <w:rPr>
                <w:rFonts w:cs="Arial"/>
                <w:i/>
                <w:noProof/>
              </w:rPr>
            </w:pPr>
            <w:r w:rsidRPr="009616A7">
              <w:rPr>
                <w:rFonts w:cs="Arial"/>
                <w:i/>
                <w:noProof/>
              </w:rPr>
              <w:t xml:space="preserve">For </w:t>
            </w:r>
            <w:hyperlink r:id="rId8" w:anchor="_blank" w:history="1">
              <w:r w:rsidRPr="009616A7">
                <w:rPr>
                  <w:rStyle w:val="Hyperlink"/>
                  <w:rFonts w:cs="Arial"/>
                  <w:b/>
                  <w:i/>
                  <w:noProof/>
                  <w:color w:val="FF0000"/>
                </w:rPr>
                <w:t>HELP</w:t>
              </w:r>
            </w:hyperlink>
            <w:r w:rsidRPr="009616A7">
              <w:rPr>
                <w:rFonts w:cs="Arial"/>
                <w:b/>
                <w:i/>
                <w:noProof/>
                <w:color w:val="FF0000"/>
              </w:rPr>
              <w:t xml:space="preserve"> </w:t>
            </w:r>
            <w:r w:rsidRPr="009616A7">
              <w:rPr>
                <w:rFonts w:cs="Arial"/>
                <w:i/>
                <w:noProof/>
              </w:rPr>
              <w:t xml:space="preserve">on using this form: comprehensive instructions can be found at </w:t>
            </w:r>
            <w:r w:rsidRPr="009616A7">
              <w:rPr>
                <w:rFonts w:cs="Arial"/>
                <w:i/>
                <w:noProof/>
              </w:rPr>
              <w:br/>
            </w:r>
            <w:hyperlink r:id="rId9" w:history="1">
              <w:r w:rsidRPr="009616A7">
                <w:rPr>
                  <w:rStyle w:val="Hyperlink"/>
                  <w:rFonts w:cs="Arial"/>
                  <w:i/>
                  <w:noProof/>
                </w:rPr>
                <w:t>http://www.3gpp.org/Change-Requests</w:t>
              </w:r>
            </w:hyperlink>
            <w:r w:rsidRPr="009616A7">
              <w:rPr>
                <w:rFonts w:cs="Arial"/>
                <w:i/>
                <w:noProof/>
              </w:rPr>
              <w:t>.</w:t>
            </w:r>
          </w:p>
        </w:tc>
      </w:tr>
      <w:tr w:rsidR="00F94A11" w:rsidRPr="009616A7" w14:paraId="138DA867" w14:textId="77777777" w:rsidTr="002F185B">
        <w:tc>
          <w:tcPr>
            <w:tcW w:w="9641" w:type="dxa"/>
            <w:gridSpan w:val="9"/>
          </w:tcPr>
          <w:p w14:paraId="35DDA848" w14:textId="77777777" w:rsidR="00F94A11" w:rsidRPr="009616A7" w:rsidRDefault="00F94A11">
            <w:pPr>
              <w:pStyle w:val="CRCoverPage"/>
              <w:spacing w:after="0"/>
              <w:rPr>
                <w:noProof/>
                <w:sz w:val="8"/>
                <w:szCs w:val="8"/>
              </w:rPr>
            </w:pPr>
          </w:p>
        </w:tc>
      </w:tr>
    </w:tbl>
    <w:p w14:paraId="3C822D84" w14:textId="77777777" w:rsidR="00C5627E" w:rsidRPr="009616A7" w:rsidRDefault="00C5627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627E" w:rsidRPr="009616A7" w14:paraId="3ED02D22" w14:textId="77777777">
        <w:tc>
          <w:tcPr>
            <w:tcW w:w="2835" w:type="dxa"/>
          </w:tcPr>
          <w:p w14:paraId="69190056" w14:textId="77777777" w:rsidR="00C5627E" w:rsidRPr="009616A7" w:rsidRDefault="00C5627E">
            <w:pPr>
              <w:pStyle w:val="CRCoverPage"/>
              <w:tabs>
                <w:tab w:val="right" w:pos="2751"/>
              </w:tabs>
              <w:spacing w:after="0"/>
              <w:rPr>
                <w:b/>
                <w:i/>
                <w:noProof/>
              </w:rPr>
            </w:pPr>
            <w:r w:rsidRPr="009616A7">
              <w:rPr>
                <w:b/>
                <w:i/>
                <w:noProof/>
              </w:rPr>
              <w:t>Proposed change affects:</w:t>
            </w:r>
          </w:p>
        </w:tc>
        <w:tc>
          <w:tcPr>
            <w:tcW w:w="1418" w:type="dxa"/>
          </w:tcPr>
          <w:p w14:paraId="7F2EC5D8" w14:textId="77777777" w:rsidR="00C5627E" w:rsidRPr="009616A7" w:rsidRDefault="00C5627E">
            <w:pPr>
              <w:pStyle w:val="CRCoverPage"/>
              <w:spacing w:after="0"/>
              <w:jc w:val="right"/>
              <w:rPr>
                <w:noProof/>
              </w:rPr>
            </w:pPr>
            <w:r w:rsidRPr="009616A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68F12C" w14:textId="77777777" w:rsidR="00C5627E" w:rsidRPr="009616A7" w:rsidRDefault="00C5627E">
            <w:pPr>
              <w:pStyle w:val="CRCoverPage"/>
              <w:spacing w:after="0"/>
              <w:jc w:val="center"/>
              <w:rPr>
                <w:b/>
                <w:caps/>
                <w:noProof/>
              </w:rPr>
            </w:pPr>
          </w:p>
        </w:tc>
        <w:tc>
          <w:tcPr>
            <w:tcW w:w="709" w:type="dxa"/>
            <w:tcBorders>
              <w:left w:val="single" w:sz="4" w:space="0" w:color="auto"/>
            </w:tcBorders>
          </w:tcPr>
          <w:p w14:paraId="14F8E8A6" w14:textId="77777777" w:rsidR="00C5627E" w:rsidRPr="009616A7" w:rsidRDefault="00C5627E">
            <w:pPr>
              <w:pStyle w:val="CRCoverPage"/>
              <w:spacing w:after="0"/>
              <w:jc w:val="right"/>
              <w:rPr>
                <w:noProof/>
                <w:u w:val="single"/>
              </w:rPr>
            </w:pPr>
            <w:r w:rsidRPr="009616A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01DC9B" w14:textId="77777777" w:rsidR="00C5627E" w:rsidRPr="009616A7" w:rsidRDefault="00C5627E">
            <w:pPr>
              <w:pStyle w:val="CRCoverPage"/>
              <w:spacing w:after="0"/>
              <w:jc w:val="center"/>
              <w:rPr>
                <w:b/>
                <w:caps/>
                <w:noProof/>
                <w:lang w:eastAsia="zh-CN"/>
              </w:rPr>
            </w:pPr>
          </w:p>
        </w:tc>
        <w:tc>
          <w:tcPr>
            <w:tcW w:w="2126" w:type="dxa"/>
          </w:tcPr>
          <w:p w14:paraId="5E78F7E7" w14:textId="77777777" w:rsidR="00C5627E" w:rsidRPr="009616A7" w:rsidRDefault="00C5627E">
            <w:pPr>
              <w:pStyle w:val="CRCoverPage"/>
              <w:spacing w:after="0"/>
              <w:jc w:val="right"/>
              <w:rPr>
                <w:noProof/>
                <w:u w:val="single"/>
              </w:rPr>
            </w:pPr>
            <w:r w:rsidRPr="009616A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CB51B3" w14:textId="77777777" w:rsidR="00C5627E" w:rsidRPr="009616A7" w:rsidRDefault="00C5627E">
            <w:pPr>
              <w:pStyle w:val="CRCoverPage"/>
              <w:spacing w:after="0"/>
              <w:jc w:val="center"/>
              <w:rPr>
                <w:b/>
                <w:caps/>
                <w:noProof/>
              </w:rPr>
            </w:pPr>
          </w:p>
        </w:tc>
        <w:tc>
          <w:tcPr>
            <w:tcW w:w="1418" w:type="dxa"/>
            <w:tcBorders>
              <w:left w:val="nil"/>
            </w:tcBorders>
          </w:tcPr>
          <w:p w14:paraId="500A38BC" w14:textId="77777777" w:rsidR="00C5627E" w:rsidRPr="009616A7" w:rsidRDefault="00C5627E">
            <w:pPr>
              <w:pStyle w:val="CRCoverPage"/>
              <w:spacing w:after="0"/>
              <w:jc w:val="right"/>
              <w:rPr>
                <w:noProof/>
              </w:rPr>
            </w:pPr>
            <w:r w:rsidRPr="009616A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2F760A" w14:textId="77777777" w:rsidR="00C5627E" w:rsidRPr="009616A7" w:rsidRDefault="00C5627E">
            <w:pPr>
              <w:pStyle w:val="CRCoverPage"/>
              <w:spacing w:after="0"/>
              <w:jc w:val="center"/>
              <w:rPr>
                <w:b/>
                <w:bCs/>
                <w:caps/>
                <w:noProof/>
              </w:rPr>
            </w:pPr>
            <w:r w:rsidRPr="009616A7">
              <w:rPr>
                <w:b/>
                <w:bCs/>
                <w:caps/>
                <w:noProof/>
              </w:rPr>
              <w:t>X</w:t>
            </w:r>
          </w:p>
        </w:tc>
      </w:tr>
    </w:tbl>
    <w:p w14:paraId="5360407A" w14:textId="77777777" w:rsidR="00C5627E" w:rsidRPr="009616A7" w:rsidRDefault="00C5627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C5627E" w:rsidRPr="009616A7" w14:paraId="592C9CFB" w14:textId="77777777">
        <w:tc>
          <w:tcPr>
            <w:tcW w:w="9641" w:type="dxa"/>
            <w:gridSpan w:val="11"/>
          </w:tcPr>
          <w:p w14:paraId="2E965AF8" w14:textId="77777777" w:rsidR="00C5627E" w:rsidRPr="009616A7" w:rsidRDefault="00C5627E">
            <w:pPr>
              <w:pStyle w:val="CRCoverPage"/>
              <w:spacing w:after="0"/>
              <w:rPr>
                <w:noProof/>
                <w:sz w:val="8"/>
                <w:szCs w:val="8"/>
              </w:rPr>
            </w:pPr>
          </w:p>
        </w:tc>
      </w:tr>
      <w:tr w:rsidR="00C5627E" w:rsidRPr="009616A7" w14:paraId="5FE82DBF" w14:textId="77777777">
        <w:tc>
          <w:tcPr>
            <w:tcW w:w="1843" w:type="dxa"/>
            <w:tcBorders>
              <w:top w:val="single" w:sz="4" w:space="0" w:color="auto"/>
              <w:left w:val="single" w:sz="4" w:space="0" w:color="auto"/>
            </w:tcBorders>
          </w:tcPr>
          <w:p w14:paraId="1F8F2E90" w14:textId="77777777" w:rsidR="00C5627E" w:rsidRPr="009616A7" w:rsidRDefault="00C5627E">
            <w:pPr>
              <w:pStyle w:val="CRCoverPage"/>
              <w:tabs>
                <w:tab w:val="right" w:pos="1759"/>
              </w:tabs>
              <w:spacing w:after="0"/>
              <w:rPr>
                <w:b/>
                <w:i/>
                <w:noProof/>
              </w:rPr>
            </w:pPr>
            <w:r w:rsidRPr="009616A7">
              <w:rPr>
                <w:b/>
                <w:i/>
                <w:noProof/>
              </w:rPr>
              <w:t>Title:</w:t>
            </w:r>
            <w:r w:rsidRPr="009616A7">
              <w:rPr>
                <w:b/>
                <w:i/>
                <w:noProof/>
              </w:rPr>
              <w:tab/>
            </w:r>
          </w:p>
        </w:tc>
        <w:tc>
          <w:tcPr>
            <w:tcW w:w="7798" w:type="dxa"/>
            <w:gridSpan w:val="10"/>
            <w:tcBorders>
              <w:top w:val="single" w:sz="4" w:space="0" w:color="auto"/>
              <w:right w:val="single" w:sz="4" w:space="0" w:color="auto"/>
            </w:tcBorders>
            <w:shd w:val="pct30" w:color="FFFF00" w:fill="auto"/>
          </w:tcPr>
          <w:p w14:paraId="52FA1AEF" w14:textId="0DB1E604" w:rsidR="00C5627E" w:rsidRPr="009616A7" w:rsidRDefault="007827DF" w:rsidP="009B0BB8">
            <w:pPr>
              <w:pStyle w:val="CRCoverPage"/>
              <w:tabs>
                <w:tab w:val="left" w:pos="5490"/>
              </w:tabs>
              <w:spacing w:after="0"/>
              <w:rPr>
                <w:noProof/>
                <w:lang w:eastAsia="zh-CN"/>
              </w:rPr>
            </w:pPr>
            <w:r>
              <w:rPr>
                <w:lang w:eastAsia="ko-KR"/>
              </w:rPr>
              <w:t xml:space="preserve">23.501 CR0786: </w:t>
            </w:r>
            <w:bookmarkStart w:id="1" w:name="_GoBack"/>
            <w:bookmarkEnd w:id="1"/>
            <w:r w:rsidR="00B00A11">
              <w:rPr>
                <w:lang w:eastAsia="ko-KR"/>
              </w:rPr>
              <w:t>Adding UE Local Configuration as an additional option to the URSP</w:t>
            </w:r>
          </w:p>
        </w:tc>
      </w:tr>
      <w:tr w:rsidR="00C5627E" w:rsidRPr="009616A7" w14:paraId="14300927" w14:textId="77777777">
        <w:tc>
          <w:tcPr>
            <w:tcW w:w="1843" w:type="dxa"/>
            <w:tcBorders>
              <w:left w:val="single" w:sz="4" w:space="0" w:color="auto"/>
            </w:tcBorders>
          </w:tcPr>
          <w:p w14:paraId="692FD9F1" w14:textId="77777777" w:rsidR="00C5627E" w:rsidRPr="009616A7" w:rsidRDefault="00C5627E">
            <w:pPr>
              <w:pStyle w:val="CRCoverPage"/>
              <w:spacing w:after="0"/>
              <w:rPr>
                <w:b/>
                <w:i/>
                <w:noProof/>
                <w:sz w:val="8"/>
                <w:szCs w:val="8"/>
              </w:rPr>
            </w:pPr>
          </w:p>
        </w:tc>
        <w:tc>
          <w:tcPr>
            <w:tcW w:w="7798" w:type="dxa"/>
            <w:gridSpan w:val="10"/>
            <w:tcBorders>
              <w:right w:val="single" w:sz="4" w:space="0" w:color="auto"/>
            </w:tcBorders>
          </w:tcPr>
          <w:p w14:paraId="6BC8DF6B" w14:textId="77777777" w:rsidR="00C5627E" w:rsidRPr="009616A7" w:rsidRDefault="00C5627E">
            <w:pPr>
              <w:pStyle w:val="CRCoverPage"/>
              <w:spacing w:after="0"/>
              <w:rPr>
                <w:noProof/>
                <w:sz w:val="8"/>
                <w:szCs w:val="8"/>
              </w:rPr>
            </w:pPr>
          </w:p>
        </w:tc>
      </w:tr>
      <w:tr w:rsidR="00C5627E" w:rsidRPr="009616A7" w14:paraId="1B951811" w14:textId="77777777">
        <w:tc>
          <w:tcPr>
            <w:tcW w:w="1843" w:type="dxa"/>
            <w:tcBorders>
              <w:left w:val="single" w:sz="4" w:space="0" w:color="auto"/>
            </w:tcBorders>
          </w:tcPr>
          <w:p w14:paraId="11DBEB9F" w14:textId="77777777" w:rsidR="00C5627E" w:rsidRPr="009616A7" w:rsidRDefault="00C5627E">
            <w:pPr>
              <w:pStyle w:val="CRCoverPage"/>
              <w:tabs>
                <w:tab w:val="right" w:pos="1759"/>
              </w:tabs>
              <w:spacing w:after="0"/>
              <w:rPr>
                <w:b/>
                <w:i/>
                <w:noProof/>
              </w:rPr>
            </w:pPr>
            <w:r w:rsidRPr="009616A7">
              <w:rPr>
                <w:b/>
                <w:i/>
                <w:noProof/>
              </w:rPr>
              <w:t>Source to WG:</w:t>
            </w:r>
          </w:p>
        </w:tc>
        <w:tc>
          <w:tcPr>
            <w:tcW w:w="7798" w:type="dxa"/>
            <w:gridSpan w:val="10"/>
            <w:tcBorders>
              <w:right w:val="single" w:sz="4" w:space="0" w:color="auto"/>
            </w:tcBorders>
            <w:shd w:val="pct30" w:color="FFFF00" w:fill="auto"/>
          </w:tcPr>
          <w:p w14:paraId="3CEAED0E" w14:textId="77777777" w:rsidR="00C5627E" w:rsidRPr="009616A7" w:rsidRDefault="00774A02" w:rsidP="00627997">
            <w:pPr>
              <w:pStyle w:val="CRCoverPage"/>
              <w:spacing w:after="0"/>
              <w:rPr>
                <w:noProof/>
              </w:rPr>
            </w:pPr>
            <w:r>
              <w:rPr>
                <w:noProof/>
              </w:rPr>
              <w:t>NTT DOCOMO</w:t>
            </w:r>
            <w:r w:rsidR="00860BC4">
              <w:rPr>
                <w:noProof/>
              </w:rPr>
              <w:t xml:space="preserve"> </w:t>
            </w:r>
          </w:p>
        </w:tc>
      </w:tr>
      <w:tr w:rsidR="00C5627E" w:rsidRPr="009616A7" w14:paraId="58096013" w14:textId="77777777">
        <w:tc>
          <w:tcPr>
            <w:tcW w:w="1843" w:type="dxa"/>
            <w:tcBorders>
              <w:left w:val="single" w:sz="4" w:space="0" w:color="auto"/>
            </w:tcBorders>
          </w:tcPr>
          <w:p w14:paraId="41C8FFD2" w14:textId="77777777" w:rsidR="00C5627E" w:rsidRPr="009616A7" w:rsidRDefault="00C5627E">
            <w:pPr>
              <w:pStyle w:val="CRCoverPage"/>
              <w:tabs>
                <w:tab w:val="right" w:pos="1759"/>
              </w:tabs>
              <w:spacing w:after="0"/>
              <w:rPr>
                <w:b/>
                <w:i/>
                <w:noProof/>
              </w:rPr>
            </w:pPr>
            <w:r w:rsidRPr="009616A7">
              <w:rPr>
                <w:b/>
                <w:i/>
                <w:noProof/>
              </w:rPr>
              <w:t>Source to TSG:</w:t>
            </w:r>
          </w:p>
        </w:tc>
        <w:tc>
          <w:tcPr>
            <w:tcW w:w="7798" w:type="dxa"/>
            <w:gridSpan w:val="10"/>
            <w:tcBorders>
              <w:right w:val="single" w:sz="4" w:space="0" w:color="auto"/>
            </w:tcBorders>
            <w:shd w:val="pct30" w:color="FFFF00" w:fill="auto"/>
          </w:tcPr>
          <w:p w14:paraId="570AE53E" w14:textId="77777777" w:rsidR="00C5627E" w:rsidRPr="009616A7" w:rsidRDefault="00C5627E" w:rsidP="00627997">
            <w:pPr>
              <w:pStyle w:val="CRCoverPage"/>
              <w:spacing w:after="0"/>
              <w:rPr>
                <w:noProof/>
              </w:rPr>
            </w:pPr>
            <w:r w:rsidRPr="009616A7">
              <w:rPr>
                <w:noProof/>
              </w:rPr>
              <w:t>S2</w:t>
            </w:r>
          </w:p>
        </w:tc>
      </w:tr>
      <w:tr w:rsidR="00C5627E" w:rsidRPr="009616A7" w14:paraId="68545B69" w14:textId="77777777">
        <w:tc>
          <w:tcPr>
            <w:tcW w:w="1843" w:type="dxa"/>
            <w:tcBorders>
              <w:left w:val="single" w:sz="4" w:space="0" w:color="auto"/>
            </w:tcBorders>
          </w:tcPr>
          <w:p w14:paraId="7AB7AFF6" w14:textId="77777777" w:rsidR="00C5627E" w:rsidRPr="009616A7" w:rsidRDefault="00C5627E">
            <w:pPr>
              <w:pStyle w:val="CRCoverPage"/>
              <w:spacing w:after="0"/>
              <w:rPr>
                <w:b/>
                <w:i/>
                <w:noProof/>
                <w:sz w:val="8"/>
                <w:szCs w:val="8"/>
              </w:rPr>
            </w:pPr>
          </w:p>
        </w:tc>
        <w:tc>
          <w:tcPr>
            <w:tcW w:w="7798" w:type="dxa"/>
            <w:gridSpan w:val="10"/>
            <w:tcBorders>
              <w:right w:val="single" w:sz="4" w:space="0" w:color="auto"/>
            </w:tcBorders>
          </w:tcPr>
          <w:p w14:paraId="73E66241" w14:textId="77777777" w:rsidR="00C5627E" w:rsidRPr="009616A7" w:rsidRDefault="00C5627E">
            <w:pPr>
              <w:pStyle w:val="CRCoverPage"/>
              <w:spacing w:after="0"/>
              <w:rPr>
                <w:noProof/>
                <w:sz w:val="8"/>
                <w:szCs w:val="8"/>
              </w:rPr>
            </w:pPr>
          </w:p>
        </w:tc>
      </w:tr>
      <w:tr w:rsidR="00C5627E" w:rsidRPr="009616A7" w14:paraId="6B48B60C" w14:textId="77777777">
        <w:tc>
          <w:tcPr>
            <w:tcW w:w="1843" w:type="dxa"/>
            <w:tcBorders>
              <w:left w:val="single" w:sz="4" w:space="0" w:color="auto"/>
            </w:tcBorders>
          </w:tcPr>
          <w:p w14:paraId="0743B878" w14:textId="77777777" w:rsidR="00C5627E" w:rsidRPr="009616A7" w:rsidRDefault="00C5627E">
            <w:pPr>
              <w:pStyle w:val="CRCoverPage"/>
              <w:tabs>
                <w:tab w:val="right" w:pos="1759"/>
              </w:tabs>
              <w:spacing w:after="0"/>
              <w:rPr>
                <w:b/>
                <w:i/>
                <w:noProof/>
              </w:rPr>
            </w:pPr>
            <w:r w:rsidRPr="009616A7">
              <w:rPr>
                <w:b/>
                <w:i/>
                <w:noProof/>
              </w:rPr>
              <w:t>Work item code:</w:t>
            </w:r>
          </w:p>
        </w:tc>
        <w:tc>
          <w:tcPr>
            <w:tcW w:w="3260" w:type="dxa"/>
            <w:gridSpan w:val="5"/>
            <w:shd w:val="pct30" w:color="FFFF00" w:fill="auto"/>
          </w:tcPr>
          <w:p w14:paraId="4C088798" w14:textId="71229E7D" w:rsidR="00C5627E" w:rsidRPr="009616A7" w:rsidRDefault="008C13CC" w:rsidP="00627997">
            <w:pPr>
              <w:pStyle w:val="CRCoverPage"/>
              <w:spacing w:after="0"/>
              <w:rPr>
                <w:noProof/>
              </w:rPr>
            </w:pPr>
            <w:r>
              <w:rPr>
                <w:noProof/>
              </w:rPr>
              <w:t>5GS_Ph1</w:t>
            </w:r>
          </w:p>
        </w:tc>
        <w:tc>
          <w:tcPr>
            <w:tcW w:w="994" w:type="dxa"/>
            <w:gridSpan w:val="2"/>
            <w:tcBorders>
              <w:left w:val="nil"/>
            </w:tcBorders>
          </w:tcPr>
          <w:p w14:paraId="7E46AE4D" w14:textId="77777777" w:rsidR="00C5627E" w:rsidRPr="009616A7" w:rsidRDefault="00C5627E">
            <w:pPr>
              <w:pStyle w:val="CRCoverPage"/>
              <w:spacing w:after="0"/>
              <w:ind w:right="100"/>
              <w:rPr>
                <w:noProof/>
              </w:rPr>
            </w:pPr>
          </w:p>
        </w:tc>
        <w:tc>
          <w:tcPr>
            <w:tcW w:w="1417" w:type="dxa"/>
            <w:gridSpan w:val="2"/>
            <w:tcBorders>
              <w:left w:val="nil"/>
            </w:tcBorders>
          </w:tcPr>
          <w:p w14:paraId="7899C93D" w14:textId="77777777" w:rsidR="00C5627E" w:rsidRPr="009616A7" w:rsidRDefault="00C5627E">
            <w:pPr>
              <w:pStyle w:val="CRCoverPage"/>
              <w:spacing w:after="0"/>
              <w:jc w:val="right"/>
              <w:rPr>
                <w:noProof/>
              </w:rPr>
            </w:pPr>
            <w:r w:rsidRPr="009616A7">
              <w:rPr>
                <w:b/>
                <w:i/>
                <w:noProof/>
              </w:rPr>
              <w:t>Date:</w:t>
            </w:r>
          </w:p>
        </w:tc>
        <w:tc>
          <w:tcPr>
            <w:tcW w:w="2127" w:type="dxa"/>
            <w:tcBorders>
              <w:right w:val="single" w:sz="4" w:space="0" w:color="auto"/>
            </w:tcBorders>
            <w:shd w:val="pct30" w:color="FFFF00" w:fill="auto"/>
          </w:tcPr>
          <w:p w14:paraId="3ECA205F" w14:textId="77777777" w:rsidR="00C5627E" w:rsidRPr="009616A7" w:rsidRDefault="00C5627E" w:rsidP="00467111">
            <w:pPr>
              <w:pStyle w:val="CRCoverPage"/>
              <w:spacing w:after="0"/>
              <w:ind w:left="100"/>
              <w:rPr>
                <w:noProof/>
                <w:lang w:eastAsia="zh-CN"/>
              </w:rPr>
            </w:pPr>
            <w:r w:rsidRPr="009616A7">
              <w:rPr>
                <w:noProof/>
              </w:rPr>
              <w:t>201</w:t>
            </w:r>
            <w:r w:rsidR="009B0BB8">
              <w:rPr>
                <w:noProof/>
              </w:rPr>
              <w:t>9</w:t>
            </w:r>
            <w:r w:rsidRPr="009616A7">
              <w:rPr>
                <w:noProof/>
              </w:rPr>
              <w:t>-</w:t>
            </w:r>
            <w:r w:rsidR="009B0BB8">
              <w:rPr>
                <w:noProof/>
                <w:lang w:eastAsia="zh-CN"/>
              </w:rPr>
              <w:t>01</w:t>
            </w:r>
            <w:r w:rsidR="00715A31" w:rsidRPr="009616A7">
              <w:rPr>
                <w:noProof/>
              </w:rPr>
              <w:t>-</w:t>
            </w:r>
            <w:r w:rsidR="008C13CC">
              <w:rPr>
                <w:noProof/>
                <w:lang w:eastAsia="zh-CN"/>
              </w:rPr>
              <w:t>7</w:t>
            </w:r>
          </w:p>
        </w:tc>
      </w:tr>
      <w:tr w:rsidR="00C5627E" w:rsidRPr="009616A7" w14:paraId="4FC6A527" w14:textId="77777777">
        <w:tc>
          <w:tcPr>
            <w:tcW w:w="1843" w:type="dxa"/>
            <w:tcBorders>
              <w:left w:val="single" w:sz="4" w:space="0" w:color="auto"/>
            </w:tcBorders>
          </w:tcPr>
          <w:p w14:paraId="5F7CECE2" w14:textId="77777777" w:rsidR="00C5627E" w:rsidRPr="009616A7" w:rsidRDefault="00C5627E">
            <w:pPr>
              <w:pStyle w:val="CRCoverPage"/>
              <w:spacing w:after="0"/>
              <w:rPr>
                <w:b/>
                <w:i/>
                <w:noProof/>
                <w:sz w:val="8"/>
                <w:szCs w:val="8"/>
              </w:rPr>
            </w:pPr>
          </w:p>
        </w:tc>
        <w:tc>
          <w:tcPr>
            <w:tcW w:w="1560" w:type="dxa"/>
            <w:gridSpan w:val="4"/>
          </w:tcPr>
          <w:p w14:paraId="56988420" w14:textId="77777777" w:rsidR="00C5627E" w:rsidRPr="009616A7" w:rsidRDefault="00C5627E">
            <w:pPr>
              <w:pStyle w:val="CRCoverPage"/>
              <w:spacing w:after="0"/>
              <w:rPr>
                <w:noProof/>
                <w:sz w:val="8"/>
                <w:szCs w:val="8"/>
              </w:rPr>
            </w:pPr>
          </w:p>
        </w:tc>
        <w:tc>
          <w:tcPr>
            <w:tcW w:w="2694" w:type="dxa"/>
            <w:gridSpan w:val="3"/>
          </w:tcPr>
          <w:p w14:paraId="34119A4A" w14:textId="77777777" w:rsidR="00C5627E" w:rsidRPr="009616A7" w:rsidRDefault="00C5627E">
            <w:pPr>
              <w:pStyle w:val="CRCoverPage"/>
              <w:spacing w:after="0"/>
              <w:rPr>
                <w:noProof/>
                <w:sz w:val="8"/>
                <w:szCs w:val="8"/>
              </w:rPr>
            </w:pPr>
          </w:p>
        </w:tc>
        <w:tc>
          <w:tcPr>
            <w:tcW w:w="1417" w:type="dxa"/>
            <w:gridSpan w:val="2"/>
          </w:tcPr>
          <w:p w14:paraId="2258DA7B" w14:textId="77777777" w:rsidR="00C5627E" w:rsidRPr="009616A7" w:rsidRDefault="00C5627E">
            <w:pPr>
              <w:pStyle w:val="CRCoverPage"/>
              <w:spacing w:after="0"/>
              <w:rPr>
                <w:noProof/>
                <w:sz w:val="8"/>
                <w:szCs w:val="8"/>
              </w:rPr>
            </w:pPr>
          </w:p>
        </w:tc>
        <w:tc>
          <w:tcPr>
            <w:tcW w:w="2127" w:type="dxa"/>
            <w:tcBorders>
              <w:right w:val="single" w:sz="4" w:space="0" w:color="auto"/>
            </w:tcBorders>
          </w:tcPr>
          <w:p w14:paraId="45C2731B" w14:textId="77777777" w:rsidR="00C5627E" w:rsidRPr="009616A7" w:rsidRDefault="00C5627E">
            <w:pPr>
              <w:pStyle w:val="CRCoverPage"/>
              <w:spacing w:after="0"/>
              <w:rPr>
                <w:noProof/>
                <w:sz w:val="8"/>
                <w:szCs w:val="8"/>
              </w:rPr>
            </w:pPr>
          </w:p>
        </w:tc>
      </w:tr>
      <w:tr w:rsidR="00C5627E" w:rsidRPr="009616A7" w14:paraId="48A3B503" w14:textId="77777777">
        <w:trPr>
          <w:cantSplit/>
        </w:trPr>
        <w:tc>
          <w:tcPr>
            <w:tcW w:w="1843" w:type="dxa"/>
            <w:tcBorders>
              <w:left w:val="single" w:sz="4" w:space="0" w:color="auto"/>
            </w:tcBorders>
          </w:tcPr>
          <w:p w14:paraId="12BABAEA" w14:textId="77777777" w:rsidR="00C5627E" w:rsidRPr="009616A7" w:rsidRDefault="00C5627E">
            <w:pPr>
              <w:pStyle w:val="CRCoverPage"/>
              <w:tabs>
                <w:tab w:val="right" w:pos="1759"/>
              </w:tabs>
              <w:spacing w:after="0"/>
              <w:rPr>
                <w:b/>
                <w:i/>
                <w:noProof/>
              </w:rPr>
            </w:pPr>
            <w:r w:rsidRPr="009616A7">
              <w:rPr>
                <w:b/>
                <w:i/>
                <w:noProof/>
              </w:rPr>
              <w:t>Category:</w:t>
            </w:r>
          </w:p>
        </w:tc>
        <w:tc>
          <w:tcPr>
            <w:tcW w:w="425" w:type="dxa"/>
            <w:shd w:val="pct30" w:color="FFFF00" w:fill="auto"/>
          </w:tcPr>
          <w:p w14:paraId="20A14C25" w14:textId="77777777" w:rsidR="00C5627E" w:rsidRPr="009616A7" w:rsidRDefault="00E0590F" w:rsidP="00627997">
            <w:pPr>
              <w:pStyle w:val="CRCoverPage"/>
              <w:spacing w:after="0"/>
              <w:rPr>
                <w:b/>
                <w:noProof/>
              </w:rPr>
            </w:pPr>
            <w:r w:rsidRPr="009616A7">
              <w:rPr>
                <w:b/>
                <w:noProof/>
              </w:rPr>
              <w:t>F</w:t>
            </w:r>
          </w:p>
        </w:tc>
        <w:tc>
          <w:tcPr>
            <w:tcW w:w="3829" w:type="dxa"/>
            <w:gridSpan w:val="6"/>
            <w:tcBorders>
              <w:left w:val="nil"/>
            </w:tcBorders>
          </w:tcPr>
          <w:p w14:paraId="66F2F690" w14:textId="77777777" w:rsidR="00C5627E" w:rsidRPr="009616A7" w:rsidRDefault="00C5627E">
            <w:pPr>
              <w:pStyle w:val="CRCoverPage"/>
              <w:spacing w:after="0"/>
              <w:rPr>
                <w:noProof/>
              </w:rPr>
            </w:pPr>
          </w:p>
        </w:tc>
        <w:tc>
          <w:tcPr>
            <w:tcW w:w="1417" w:type="dxa"/>
            <w:gridSpan w:val="2"/>
            <w:tcBorders>
              <w:left w:val="nil"/>
            </w:tcBorders>
          </w:tcPr>
          <w:p w14:paraId="11E9EB53" w14:textId="77777777" w:rsidR="00C5627E" w:rsidRPr="009616A7" w:rsidRDefault="00C5627E">
            <w:pPr>
              <w:pStyle w:val="CRCoverPage"/>
              <w:spacing w:after="0"/>
              <w:jc w:val="right"/>
              <w:rPr>
                <w:b/>
                <w:i/>
                <w:noProof/>
              </w:rPr>
            </w:pPr>
            <w:r w:rsidRPr="009616A7">
              <w:rPr>
                <w:b/>
                <w:i/>
                <w:noProof/>
              </w:rPr>
              <w:t>Release:</w:t>
            </w:r>
          </w:p>
        </w:tc>
        <w:tc>
          <w:tcPr>
            <w:tcW w:w="2127" w:type="dxa"/>
            <w:tcBorders>
              <w:right w:val="single" w:sz="4" w:space="0" w:color="auto"/>
            </w:tcBorders>
            <w:shd w:val="pct30" w:color="FFFF00" w:fill="auto"/>
          </w:tcPr>
          <w:p w14:paraId="55F5900A" w14:textId="091501E7" w:rsidR="00C5627E" w:rsidRPr="009616A7" w:rsidRDefault="00DD3478">
            <w:pPr>
              <w:pStyle w:val="CRCoverPage"/>
              <w:spacing w:after="0"/>
              <w:ind w:left="100"/>
              <w:rPr>
                <w:noProof/>
              </w:rPr>
            </w:pPr>
            <w:r>
              <w:rPr>
                <w:noProof/>
              </w:rPr>
              <w:t>Rel-</w:t>
            </w:r>
            <w:r w:rsidR="007D6FC4">
              <w:rPr>
                <w:noProof/>
              </w:rPr>
              <w:t>15</w:t>
            </w:r>
          </w:p>
        </w:tc>
      </w:tr>
      <w:tr w:rsidR="00C5627E" w:rsidRPr="009616A7" w14:paraId="4416F5B1" w14:textId="77777777">
        <w:tc>
          <w:tcPr>
            <w:tcW w:w="1843" w:type="dxa"/>
            <w:tcBorders>
              <w:left w:val="single" w:sz="4" w:space="0" w:color="auto"/>
              <w:bottom w:val="single" w:sz="4" w:space="0" w:color="auto"/>
            </w:tcBorders>
          </w:tcPr>
          <w:p w14:paraId="4B6404B6" w14:textId="77777777" w:rsidR="00C5627E" w:rsidRPr="009616A7" w:rsidRDefault="00C5627E">
            <w:pPr>
              <w:pStyle w:val="CRCoverPage"/>
              <w:spacing w:after="0"/>
              <w:rPr>
                <w:b/>
                <w:i/>
                <w:noProof/>
              </w:rPr>
            </w:pPr>
          </w:p>
        </w:tc>
        <w:tc>
          <w:tcPr>
            <w:tcW w:w="4678" w:type="dxa"/>
            <w:gridSpan w:val="8"/>
            <w:tcBorders>
              <w:bottom w:val="single" w:sz="4" w:space="0" w:color="auto"/>
            </w:tcBorders>
          </w:tcPr>
          <w:p w14:paraId="5715A50A" w14:textId="77777777" w:rsidR="00C5627E" w:rsidRPr="009616A7" w:rsidRDefault="00C5627E">
            <w:pPr>
              <w:pStyle w:val="CRCoverPage"/>
              <w:spacing w:after="0"/>
              <w:ind w:left="383" w:hanging="383"/>
              <w:rPr>
                <w:i/>
                <w:noProof/>
                <w:sz w:val="18"/>
              </w:rPr>
            </w:pPr>
            <w:r w:rsidRPr="009616A7">
              <w:rPr>
                <w:i/>
                <w:noProof/>
                <w:sz w:val="18"/>
              </w:rPr>
              <w:t xml:space="preserve">Use </w:t>
            </w:r>
            <w:r w:rsidRPr="009616A7">
              <w:rPr>
                <w:i/>
                <w:noProof/>
                <w:sz w:val="18"/>
                <w:u w:val="single"/>
              </w:rPr>
              <w:t>one</w:t>
            </w:r>
            <w:r w:rsidRPr="009616A7">
              <w:rPr>
                <w:i/>
                <w:noProof/>
                <w:sz w:val="18"/>
              </w:rPr>
              <w:t xml:space="preserve"> of the following categories:</w:t>
            </w:r>
            <w:r w:rsidRPr="009616A7">
              <w:rPr>
                <w:b/>
                <w:i/>
                <w:noProof/>
                <w:sz w:val="18"/>
              </w:rPr>
              <w:br/>
              <w:t>F</w:t>
            </w:r>
            <w:r w:rsidRPr="009616A7">
              <w:rPr>
                <w:i/>
                <w:noProof/>
                <w:sz w:val="18"/>
              </w:rPr>
              <w:t xml:space="preserve">  (correction)</w:t>
            </w:r>
            <w:r w:rsidRPr="009616A7">
              <w:rPr>
                <w:i/>
                <w:noProof/>
                <w:sz w:val="18"/>
              </w:rPr>
              <w:br/>
            </w:r>
            <w:r w:rsidRPr="009616A7">
              <w:rPr>
                <w:b/>
                <w:i/>
                <w:noProof/>
                <w:sz w:val="18"/>
              </w:rPr>
              <w:t>A</w:t>
            </w:r>
            <w:r w:rsidRPr="009616A7">
              <w:rPr>
                <w:i/>
                <w:noProof/>
                <w:sz w:val="18"/>
              </w:rPr>
              <w:t xml:space="preserve">  (mirror corresponding to a change in an earlier release)</w:t>
            </w:r>
            <w:r w:rsidRPr="009616A7">
              <w:rPr>
                <w:i/>
                <w:noProof/>
                <w:sz w:val="18"/>
              </w:rPr>
              <w:br/>
            </w:r>
            <w:r w:rsidRPr="009616A7">
              <w:rPr>
                <w:b/>
                <w:i/>
                <w:noProof/>
                <w:sz w:val="18"/>
              </w:rPr>
              <w:t>B</w:t>
            </w:r>
            <w:r w:rsidRPr="009616A7">
              <w:rPr>
                <w:i/>
                <w:noProof/>
                <w:sz w:val="18"/>
              </w:rPr>
              <w:t xml:space="preserve">  (addition of feature), </w:t>
            </w:r>
            <w:r w:rsidRPr="009616A7">
              <w:rPr>
                <w:i/>
                <w:noProof/>
                <w:sz w:val="18"/>
              </w:rPr>
              <w:br/>
            </w:r>
            <w:r w:rsidRPr="009616A7">
              <w:rPr>
                <w:b/>
                <w:i/>
                <w:noProof/>
                <w:sz w:val="18"/>
              </w:rPr>
              <w:t>C</w:t>
            </w:r>
            <w:r w:rsidRPr="009616A7">
              <w:rPr>
                <w:i/>
                <w:noProof/>
                <w:sz w:val="18"/>
              </w:rPr>
              <w:t xml:space="preserve">  (functional modification of feature)</w:t>
            </w:r>
            <w:r w:rsidRPr="009616A7">
              <w:rPr>
                <w:i/>
                <w:noProof/>
                <w:sz w:val="18"/>
              </w:rPr>
              <w:br/>
            </w:r>
            <w:r w:rsidRPr="009616A7">
              <w:rPr>
                <w:b/>
                <w:i/>
                <w:noProof/>
                <w:sz w:val="18"/>
              </w:rPr>
              <w:t>D</w:t>
            </w:r>
            <w:r w:rsidRPr="009616A7">
              <w:rPr>
                <w:i/>
                <w:noProof/>
                <w:sz w:val="18"/>
              </w:rPr>
              <w:t xml:space="preserve">  (editorial modification)</w:t>
            </w:r>
          </w:p>
          <w:p w14:paraId="74695230" w14:textId="77777777" w:rsidR="00C5627E" w:rsidRPr="009616A7" w:rsidRDefault="00C5627E">
            <w:pPr>
              <w:pStyle w:val="CRCoverPage"/>
              <w:rPr>
                <w:noProof/>
              </w:rPr>
            </w:pPr>
            <w:r w:rsidRPr="009616A7">
              <w:rPr>
                <w:noProof/>
                <w:sz w:val="18"/>
              </w:rPr>
              <w:t>Detailed explanations of the above categories can</w:t>
            </w:r>
            <w:r w:rsidRPr="009616A7">
              <w:rPr>
                <w:noProof/>
                <w:sz w:val="18"/>
              </w:rPr>
              <w:br/>
              <w:t xml:space="preserve">be found in 3GPP </w:t>
            </w:r>
            <w:hyperlink r:id="rId10" w:history="1">
              <w:r w:rsidRPr="009616A7">
                <w:rPr>
                  <w:rStyle w:val="Hyperlink"/>
                  <w:noProof/>
                  <w:sz w:val="18"/>
                </w:rPr>
                <w:t>TR 21.900</w:t>
              </w:r>
            </w:hyperlink>
            <w:r w:rsidRPr="009616A7">
              <w:rPr>
                <w:noProof/>
                <w:sz w:val="18"/>
              </w:rPr>
              <w:t>.</w:t>
            </w:r>
          </w:p>
        </w:tc>
        <w:tc>
          <w:tcPr>
            <w:tcW w:w="3120" w:type="dxa"/>
            <w:gridSpan w:val="2"/>
            <w:tcBorders>
              <w:bottom w:val="single" w:sz="4" w:space="0" w:color="auto"/>
              <w:right w:val="single" w:sz="4" w:space="0" w:color="auto"/>
            </w:tcBorders>
          </w:tcPr>
          <w:p w14:paraId="0782E850" w14:textId="77777777" w:rsidR="00C5627E" w:rsidRPr="009616A7" w:rsidRDefault="00C5627E">
            <w:pPr>
              <w:pStyle w:val="CRCoverPage"/>
              <w:tabs>
                <w:tab w:val="left" w:pos="950"/>
              </w:tabs>
              <w:spacing w:after="0"/>
              <w:ind w:left="241" w:hanging="241"/>
              <w:rPr>
                <w:i/>
                <w:noProof/>
                <w:sz w:val="18"/>
              </w:rPr>
            </w:pPr>
            <w:r w:rsidRPr="009616A7">
              <w:rPr>
                <w:i/>
                <w:noProof/>
                <w:sz w:val="18"/>
              </w:rPr>
              <w:t xml:space="preserve">Use </w:t>
            </w:r>
            <w:r w:rsidRPr="009616A7">
              <w:rPr>
                <w:i/>
                <w:noProof/>
                <w:sz w:val="18"/>
                <w:u w:val="single"/>
              </w:rPr>
              <w:t>one</w:t>
            </w:r>
            <w:r w:rsidRPr="009616A7">
              <w:rPr>
                <w:i/>
                <w:noProof/>
                <w:sz w:val="18"/>
              </w:rPr>
              <w:t xml:space="preserve"> of the following releases:</w:t>
            </w:r>
            <w:r w:rsidRPr="009616A7">
              <w:rPr>
                <w:i/>
                <w:noProof/>
                <w:sz w:val="18"/>
              </w:rPr>
              <w:br/>
              <w:t>Rel-8</w:t>
            </w:r>
            <w:r w:rsidRPr="009616A7">
              <w:rPr>
                <w:i/>
                <w:noProof/>
                <w:sz w:val="18"/>
              </w:rPr>
              <w:tab/>
              <w:t>(Release 8)</w:t>
            </w:r>
            <w:r w:rsidRPr="009616A7">
              <w:rPr>
                <w:i/>
                <w:noProof/>
                <w:sz w:val="18"/>
              </w:rPr>
              <w:br/>
              <w:t>Rel-9</w:t>
            </w:r>
            <w:r w:rsidRPr="009616A7">
              <w:rPr>
                <w:i/>
                <w:noProof/>
                <w:sz w:val="18"/>
              </w:rPr>
              <w:tab/>
              <w:t>(Release 9)</w:t>
            </w:r>
            <w:r w:rsidRPr="009616A7">
              <w:rPr>
                <w:i/>
                <w:noProof/>
                <w:sz w:val="18"/>
              </w:rPr>
              <w:br/>
              <w:t>Rel-10</w:t>
            </w:r>
            <w:r w:rsidRPr="009616A7">
              <w:rPr>
                <w:i/>
                <w:noProof/>
                <w:sz w:val="18"/>
              </w:rPr>
              <w:tab/>
              <w:t>(Release 10)</w:t>
            </w:r>
            <w:r w:rsidRPr="009616A7">
              <w:rPr>
                <w:i/>
                <w:noProof/>
                <w:sz w:val="18"/>
              </w:rPr>
              <w:br/>
              <w:t>Rel-11</w:t>
            </w:r>
            <w:r w:rsidRPr="009616A7">
              <w:rPr>
                <w:i/>
                <w:noProof/>
                <w:sz w:val="18"/>
              </w:rPr>
              <w:tab/>
              <w:t>(Release 11)</w:t>
            </w:r>
            <w:r w:rsidRPr="009616A7">
              <w:rPr>
                <w:i/>
                <w:noProof/>
                <w:sz w:val="18"/>
              </w:rPr>
              <w:br/>
              <w:t>Rel-12</w:t>
            </w:r>
            <w:r w:rsidRPr="009616A7">
              <w:rPr>
                <w:i/>
                <w:noProof/>
                <w:sz w:val="18"/>
              </w:rPr>
              <w:tab/>
              <w:t>(Release 12)</w:t>
            </w:r>
            <w:r w:rsidRPr="009616A7">
              <w:rPr>
                <w:i/>
                <w:noProof/>
                <w:sz w:val="18"/>
              </w:rPr>
              <w:br/>
              <w:t>Rel-13</w:t>
            </w:r>
            <w:r w:rsidRPr="009616A7">
              <w:rPr>
                <w:i/>
                <w:noProof/>
                <w:sz w:val="18"/>
              </w:rPr>
              <w:tab/>
              <w:t>(Release 13)</w:t>
            </w:r>
            <w:r w:rsidRPr="009616A7">
              <w:rPr>
                <w:i/>
                <w:noProof/>
                <w:sz w:val="18"/>
              </w:rPr>
              <w:br/>
              <w:t>Rel-14</w:t>
            </w:r>
            <w:r w:rsidRPr="009616A7">
              <w:rPr>
                <w:i/>
                <w:noProof/>
                <w:sz w:val="18"/>
              </w:rPr>
              <w:tab/>
              <w:t>(Release 14)</w:t>
            </w:r>
            <w:r w:rsidRPr="009616A7">
              <w:rPr>
                <w:i/>
                <w:noProof/>
                <w:sz w:val="18"/>
              </w:rPr>
              <w:br/>
              <w:t>Rel-15</w:t>
            </w:r>
            <w:r w:rsidRPr="009616A7">
              <w:rPr>
                <w:i/>
                <w:noProof/>
                <w:sz w:val="18"/>
              </w:rPr>
              <w:tab/>
              <w:t>(Release 15)</w:t>
            </w:r>
            <w:r w:rsidRPr="009616A7">
              <w:rPr>
                <w:i/>
                <w:noProof/>
                <w:sz w:val="18"/>
              </w:rPr>
              <w:br/>
              <w:t>Rel-16</w:t>
            </w:r>
            <w:r w:rsidRPr="009616A7">
              <w:rPr>
                <w:i/>
                <w:noProof/>
                <w:sz w:val="18"/>
              </w:rPr>
              <w:tab/>
              <w:t>(Release 16)</w:t>
            </w:r>
          </w:p>
        </w:tc>
      </w:tr>
      <w:tr w:rsidR="00C5627E" w:rsidRPr="009616A7" w14:paraId="7135FE96" w14:textId="77777777">
        <w:tc>
          <w:tcPr>
            <w:tcW w:w="1843" w:type="dxa"/>
          </w:tcPr>
          <w:p w14:paraId="3FDC5CB8" w14:textId="77777777" w:rsidR="00C5627E" w:rsidRPr="009616A7" w:rsidRDefault="00C5627E">
            <w:pPr>
              <w:pStyle w:val="CRCoverPage"/>
              <w:spacing w:after="0"/>
              <w:rPr>
                <w:b/>
                <w:i/>
                <w:noProof/>
                <w:sz w:val="8"/>
                <w:szCs w:val="8"/>
              </w:rPr>
            </w:pPr>
          </w:p>
        </w:tc>
        <w:tc>
          <w:tcPr>
            <w:tcW w:w="7798" w:type="dxa"/>
            <w:gridSpan w:val="10"/>
          </w:tcPr>
          <w:p w14:paraId="03DDDB62" w14:textId="77777777" w:rsidR="00C5627E" w:rsidRPr="009616A7" w:rsidRDefault="00C5627E">
            <w:pPr>
              <w:pStyle w:val="CRCoverPage"/>
              <w:spacing w:after="0"/>
              <w:rPr>
                <w:noProof/>
                <w:sz w:val="8"/>
                <w:szCs w:val="8"/>
              </w:rPr>
            </w:pPr>
          </w:p>
        </w:tc>
      </w:tr>
      <w:tr w:rsidR="00C5627E" w:rsidRPr="009616A7" w14:paraId="2F77E58A" w14:textId="77777777">
        <w:tc>
          <w:tcPr>
            <w:tcW w:w="2268" w:type="dxa"/>
            <w:gridSpan w:val="2"/>
            <w:tcBorders>
              <w:top w:val="single" w:sz="4" w:space="0" w:color="auto"/>
              <w:left w:val="single" w:sz="4" w:space="0" w:color="auto"/>
            </w:tcBorders>
          </w:tcPr>
          <w:p w14:paraId="3F74C557" w14:textId="77777777" w:rsidR="00C5627E" w:rsidRPr="009616A7" w:rsidRDefault="00C5627E">
            <w:pPr>
              <w:pStyle w:val="CRCoverPage"/>
              <w:tabs>
                <w:tab w:val="right" w:pos="2184"/>
              </w:tabs>
              <w:spacing w:after="0"/>
              <w:rPr>
                <w:b/>
                <w:i/>
                <w:noProof/>
              </w:rPr>
            </w:pPr>
            <w:r w:rsidRPr="009616A7">
              <w:rPr>
                <w:b/>
                <w:i/>
                <w:noProof/>
              </w:rPr>
              <w:t>Reason for change:</w:t>
            </w:r>
          </w:p>
        </w:tc>
        <w:tc>
          <w:tcPr>
            <w:tcW w:w="7373" w:type="dxa"/>
            <w:gridSpan w:val="9"/>
            <w:tcBorders>
              <w:top w:val="single" w:sz="4" w:space="0" w:color="auto"/>
              <w:right w:val="single" w:sz="4" w:space="0" w:color="auto"/>
            </w:tcBorders>
            <w:shd w:val="pct30" w:color="FFFF00" w:fill="auto"/>
          </w:tcPr>
          <w:p w14:paraId="7DC37664" w14:textId="75D401D5" w:rsidR="008A593C" w:rsidRDefault="00C667EF" w:rsidP="008C13CC">
            <w:pPr>
              <w:rPr>
                <w:lang w:val="en-US" w:eastAsia="zh-CN"/>
              </w:rPr>
            </w:pPr>
            <w:r>
              <w:rPr>
                <w:lang w:val="en-US" w:eastAsia="zh-CN"/>
              </w:rPr>
              <w:t>I</w:t>
            </w:r>
            <w:r w:rsidR="002A5149">
              <w:rPr>
                <w:lang w:val="en-US" w:eastAsia="zh-CN"/>
              </w:rPr>
              <w:t xml:space="preserve">n SA2#129Bis, the CR 0164 (Tdoc# S2-1813390) for TS23.503 was agreed and implemented in the TS23.503 v15.4.0. This CR introduces a UE Local Configuration in addition to the URSP. Both UE Local Configuration and the URSP may coexist and are available at the UE. In such case, the UE prioritizes them as mentioned in this CR 0164. </w:t>
            </w:r>
          </w:p>
          <w:p w14:paraId="4EA1C7B9" w14:textId="4D022519" w:rsidR="00C667EF" w:rsidRPr="009616A7" w:rsidRDefault="00CF5917" w:rsidP="00EE28A7">
            <w:pPr>
              <w:rPr>
                <w:lang w:val="en-US" w:eastAsia="zh-CN"/>
              </w:rPr>
            </w:pPr>
            <w:r>
              <w:rPr>
                <w:lang w:val="en-US" w:eastAsia="zh-CN"/>
              </w:rPr>
              <w:t>To align with the agreed CR mentioned above, it is better to add UE Local Configuration wherever needed in addition to the URPS</w:t>
            </w:r>
            <w:r w:rsidR="00EE28A7">
              <w:rPr>
                <w:lang w:val="en-US" w:eastAsia="zh-CN"/>
              </w:rPr>
              <w:t xml:space="preserve"> in the </w:t>
            </w:r>
            <w:r w:rsidR="00C667EF">
              <w:rPr>
                <w:lang w:val="en-US" w:eastAsia="zh-CN"/>
              </w:rPr>
              <w:t xml:space="preserve">TS23.501 </w:t>
            </w:r>
            <w:r w:rsidR="00EE28A7">
              <w:rPr>
                <w:lang w:val="en-US" w:eastAsia="zh-CN"/>
              </w:rPr>
              <w:t>specification.</w:t>
            </w:r>
          </w:p>
        </w:tc>
      </w:tr>
      <w:tr w:rsidR="00C5627E" w:rsidRPr="009616A7" w14:paraId="19DB8B66" w14:textId="77777777">
        <w:tc>
          <w:tcPr>
            <w:tcW w:w="2268" w:type="dxa"/>
            <w:gridSpan w:val="2"/>
            <w:tcBorders>
              <w:left w:val="single" w:sz="4" w:space="0" w:color="auto"/>
            </w:tcBorders>
          </w:tcPr>
          <w:p w14:paraId="25ADB71A" w14:textId="77777777" w:rsidR="00C5627E" w:rsidRPr="009616A7" w:rsidRDefault="00C5627E">
            <w:pPr>
              <w:pStyle w:val="CRCoverPage"/>
              <w:tabs>
                <w:tab w:val="right" w:pos="2184"/>
              </w:tabs>
              <w:spacing w:after="0"/>
              <w:rPr>
                <w:b/>
                <w:i/>
                <w:noProof/>
              </w:rPr>
            </w:pPr>
            <w:r w:rsidRPr="009616A7">
              <w:rPr>
                <w:b/>
                <w:i/>
                <w:noProof/>
              </w:rPr>
              <w:t>Summary of change:</w:t>
            </w:r>
          </w:p>
        </w:tc>
        <w:tc>
          <w:tcPr>
            <w:tcW w:w="7373" w:type="dxa"/>
            <w:gridSpan w:val="9"/>
            <w:tcBorders>
              <w:right w:val="single" w:sz="4" w:space="0" w:color="auto"/>
            </w:tcBorders>
            <w:shd w:val="pct30" w:color="FFFF00" w:fill="auto"/>
          </w:tcPr>
          <w:p w14:paraId="14561D5D" w14:textId="77777777" w:rsidR="00467111" w:rsidRDefault="009C183F" w:rsidP="00AB2C53">
            <w:pPr>
              <w:rPr>
                <w:lang w:eastAsia="zh-CN"/>
              </w:rPr>
            </w:pPr>
            <w:r>
              <w:rPr>
                <w:lang w:eastAsia="zh-CN"/>
              </w:rPr>
              <w:t xml:space="preserve">1) </w:t>
            </w:r>
            <w:r w:rsidR="00EE28A7">
              <w:rPr>
                <w:lang w:eastAsia="zh-CN"/>
              </w:rPr>
              <w:t>Adding UE Local Configuration as an additional consideration to the URSP</w:t>
            </w:r>
          </w:p>
          <w:p w14:paraId="46B1461C" w14:textId="60717DCB" w:rsidR="009C183F" w:rsidRPr="009616A7" w:rsidRDefault="009C183F" w:rsidP="00AB2C53">
            <w:pPr>
              <w:rPr>
                <w:lang w:eastAsia="zh-CN"/>
              </w:rPr>
            </w:pPr>
            <w:r>
              <w:rPr>
                <w:lang w:eastAsia="zh-CN"/>
              </w:rPr>
              <w:t xml:space="preserve">2) </w:t>
            </w:r>
            <w:r w:rsidR="00C667EF">
              <w:rPr>
                <w:lang w:eastAsia="zh-CN"/>
              </w:rPr>
              <w:t>A few m</w:t>
            </w:r>
            <w:r>
              <w:rPr>
                <w:lang w:eastAsia="zh-CN"/>
              </w:rPr>
              <w:t>inor editorial changes</w:t>
            </w:r>
            <w:r w:rsidR="00C667EF">
              <w:rPr>
                <w:lang w:eastAsia="zh-CN"/>
              </w:rPr>
              <w:t xml:space="preserve"> of the affected clause</w:t>
            </w:r>
          </w:p>
        </w:tc>
      </w:tr>
      <w:tr w:rsidR="00C5627E" w:rsidRPr="009616A7" w14:paraId="006AA4B4" w14:textId="77777777">
        <w:tc>
          <w:tcPr>
            <w:tcW w:w="2268" w:type="dxa"/>
            <w:gridSpan w:val="2"/>
            <w:tcBorders>
              <w:left w:val="single" w:sz="4" w:space="0" w:color="auto"/>
            </w:tcBorders>
          </w:tcPr>
          <w:p w14:paraId="167F78C3" w14:textId="77777777" w:rsidR="00C5627E" w:rsidRPr="009616A7" w:rsidRDefault="00C5627E">
            <w:pPr>
              <w:pStyle w:val="CRCoverPage"/>
              <w:spacing w:after="0"/>
              <w:rPr>
                <w:b/>
                <w:i/>
                <w:noProof/>
                <w:sz w:val="8"/>
                <w:szCs w:val="8"/>
              </w:rPr>
            </w:pPr>
          </w:p>
        </w:tc>
        <w:tc>
          <w:tcPr>
            <w:tcW w:w="7373" w:type="dxa"/>
            <w:gridSpan w:val="9"/>
            <w:tcBorders>
              <w:right w:val="single" w:sz="4" w:space="0" w:color="auto"/>
            </w:tcBorders>
          </w:tcPr>
          <w:p w14:paraId="334886DD" w14:textId="77777777" w:rsidR="00C5627E" w:rsidRPr="009616A7" w:rsidRDefault="00C5627E">
            <w:pPr>
              <w:pStyle w:val="CRCoverPage"/>
              <w:spacing w:after="0"/>
              <w:rPr>
                <w:noProof/>
                <w:sz w:val="8"/>
                <w:szCs w:val="8"/>
              </w:rPr>
            </w:pPr>
          </w:p>
        </w:tc>
      </w:tr>
      <w:tr w:rsidR="00C5627E" w:rsidRPr="009616A7" w14:paraId="57C191DF" w14:textId="77777777">
        <w:tc>
          <w:tcPr>
            <w:tcW w:w="2268" w:type="dxa"/>
            <w:gridSpan w:val="2"/>
            <w:tcBorders>
              <w:left w:val="single" w:sz="4" w:space="0" w:color="auto"/>
              <w:bottom w:val="single" w:sz="4" w:space="0" w:color="auto"/>
            </w:tcBorders>
          </w:tcPr>
          <w:p w14:paraId="163D4DC2" w14:textId="77777777" w:rsidR="00C5627E" w:rsidRPr="009616A7" w:rsidRDefault="00C5627E">
            <w:pPr>
              <w:pStyle w:val="CRCoverPage"/>
              <w:tabs>
                <w:tab w:val="right" w:pos="2184"/>
              </w:tabs>
              <w:spacing w:after="0"/>
              <w:rPr>
                <w:b/>
                <w:i/>
                <w:noProof/>
              </w:rPr>
            </w:pPr>
            <w:r w:rsidRPr="009616A7">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8DCC014" w14:textId="77777777" w:rsidR="00C5627E" w:rsidRPr="009616A7" w:rsidRDefault="000162CA" w:rsidP="004135A4">
            <w:pPr>
              <w:pStyle w:val="CRCoverPage"/>
              <w:spacing w:after="0"/>
              <w:rPr>
                <w:noProof/>
                <w:lang w:eastAsia="zh-CN"/>
              </w:rPr>
            </w:pPr>
            <w:r>
              <w:rPr>
                <w:rFonts w:ascii="Times New Roman" w:hAnsi="Times New Roman"/>
                <w:lang w:val="en-US" w:eastAsia="zh-CN"/>
              </w:rPr>
              <w:t>Inconsistency</w:t>
            </w:r>
            <w:r w:rsidR="00EE28A7" w:rsidRPr="00EE28A7">
              <w:rPr>
                <w:rFonts w:ascii="Times New Roman" w:hAnsi="Times New Roman"/>
                <w:lang w:val="en-US" w:eastAsia="zh-CN"/>
              </w:rPr>
              <w:t xml:space="preserve"> of specification</w:t>
            </w:r>
          </w:p>
        </w:tc>
      </w:tr>
      <w:tr w:rsidR="00C5627E" w:rsidRPr="009616A7" w14:paraId="7AB24A81" w14:textId="77777777">
        <w:tc>
          <w:tcPr>
            <w:tcW w:w="2268" w:type="dxa"/>
            <w:gridSpan w:val="2"/>
          </w:tcPr>
          <w:p w14:paraId="38060F00" w14:textId="77777777" w:rsidR="00C5627E" w:rsidRPr="009616A7" w:rsidRDefault="00C5627E">
            <w:pPr>
              <w:pStyle w:val="CRCoverPage"/>
              <w:spacing w:after="0"/>
              <w:rPr>
                <w:b/>
                <w:i/>
                <w:noProof/>
                <w:sz w:val="8"/>
                <w:szCs w:val="8"/>
              </w:rPr>
            </w:pPr>
          </w:p>
        </w:tc>
        <w:tc>
          <w:tcPr>
            <w:tcW w:w="7373" w:type="dxa"/>
            <w:gridSpan w:val="9"/>
          </w:tcPr>
          <w:p w14:paraId="5B7A378F" w14:textId="77777777" w:rsidR="00C5627E" w:rsidRPr="009616A7" w:rsidRDefault="00C5627E">
            <w:pPr>
              <w:pStyle w:val="CRCoverPage"/>
              <w:spacing w:after="0"/>
              <w:rPr>
                <w:noProof/>
                <w:sz w:val="8"/>
                <w:szCs w:val="8"/>
              </w:rPr>
            </w:pPr>
          </w:p>
        </w:tc>
      </w:tr>
      <w:tr w:rsidR="00C5627E" w:rsidRPr="009616A7" w14:paraId="580B7E4D" w14:textId="77777777">
        <w:tc>
          <w:tcPr>
            <w:tcW w:w="2268" w:type="dxa"/>
            <w:gridSpan w:val="2"/>
            <w:tcBorders>
              <w:top w:val="single" w:sz="4" w:space="0" w:color="auto"/>
              <w:left w:val="single" w:sz="4" w:space="0" w:color="auto"/>
            </w:tcBorders>
          </w:tcPr>
          <w:p w14:paraId="24E123BC" w14:textId="77777777" w:rsidR="00C5627E" w:rsidRPr="009616A7" w:rsidRDefault="00C5627E">
            <w:pPr>
              <w:pStyle w:val="CRCoverPage"/>
              <w:tabs>
                <w:tab w:val="right" w:pos="2184"/>
              </w:tabs>
              <w:spacing w:after="0"/>
              <w:rPr>
                <w:b/>
                <w:i/>
                <w:noProof/>
              </w:rPr>
            </w:pPr>
            <w:r w:rsidRPr="009616A7">
              <w:rPr>
                <w:b/>
                <w:i/>
                <w:noProof/>
              </w:rPr>
              <w:t>Clauses affected:</w:t>
            </w:r>
          </w:p>
        </w:tc>
        <w:tc>
          <w:tcPr>
            <w:tcW w:w="7373" w:type="dxa"/>
            <w:gridSpan w:val="9"/>
            <w:tcBorders>
              <w:top w:val="single" w:sz="4" w:space="0" w:color="auto"/>
              <w:right w:val="single" w:sz="4" w:space="0" w:color="auto"/>
            </w:tcBorders>
            <w:shd w:val="pct30" w:color="FFFF00" w:fill="auto"/>
          </w:tcPr>
          <w:p w14:paraId="6C24BA49" w14:textId="08EB9E44" w:rsidR="00C5627E" w:rsidRPr="009616A7" w:rsidRDefault="004534BD" w:rsidP="00235D81">
            <w:pPr>
              <w:pStyle w:val="CRCoverPage"/>
              <w:spacing w:after="0"/>
              <w:rPr>
                <w:noProof/>
                <w:lang w:eastAsia="zh-CN"/>
              </w:rPr>
            </w:pPr>
            <w:r>
              <w:rPr>
                <w:noProof/>
                <w:lang w:eastAsia="zh-CN"/>
              </w:rPr>
              <w:t>5.15.4.1.2, 5.15.5.2.1, 5.15.5.2.2, 5.15.5.3, 5.15.6, 5.6.9.3</w:t>
            </w:r>
          </w:p>
        </w:tc>
      </w:tr>
      <w:tr w:rsidR="00C5627E" w:rsidRPr="009616A7" w14:paraId="346BD540" w14:textId="77777777">
        <w:tc>
          <w:tcPr>
            <w:tcW w:w="2268" w:type="dxa"/>
            <w:gridSpan w:val="2"/>
            <w:tcBorders>
              <w:left w:val="single" w:sz="4" w:space="0" w:color="auto"/>
            </w:tcBorders>
          </w:tcPr>
          <w:p w14:paraId="4BF92C82" w14:textId="77777777" w:rsidR="00C5627E" w:rsidRPr="009616A7" w:rsidRDefault="00C5627E">
            <w:pPr>
              <w:pStyle w:val="CRCoverPage"/>
              <w:spacing w:after="0"/>
              <w:rPr>
                <w:b/>
                <w:i/>
                <w:noProof/>
                <w:sz w:val="8"/>
                <w:szCs w:val="8"/>
              </w:rPr>
            </w:pPr>
          </w:p>
        </w:tc>
        <w:tc>
          <w:tcPr>
            <w:tcW w:w="7373" w:type="dxa"/>
            <w:gridSpan w:val="9"/>
            <w:tcBorders>
              <w:right w:val="single" w:sz="4" w:space="0" w:color="auto"/>
            </w:tcBorders>
          </w:tcPr>
          <w:p w14:paraId="312D5D94" w14:textId="77777777" w:rsidR="00C5627E" w:rsidRPr="009616A7" w:rsidRDefault="00C5627E">
            <w:pPr>
              <w:pStyle w:val="CRCoverPage"/>
              <w:spacing w:after="0"/>
              <w:rPr>
                <w:noProof/>
                <w:sz w:val="8"/>
                <w:szCs w:val="8"/>
              </w:rPr>
            </w:pPr>
          </w:p>
        </w:tc>
      </w:tr>
      <w:tr w:rsidR="00C5627E" w:rsidRPr="009616A7" w14:paraId="73F2B4BD" w14:textId="77777777">
        <w:tc>
          <w:tcPr>
            <w:tcW w:w="2268" w:type="dxa"/>
            <w:gridSpan w:val="2"/>
            <w:tcBorders>
              <w:left w:val="single" w:sz="4" w:space="0" w:color="auto"/>
            </w:tcBorders>
          </w:tcPr>
          <w:p w14:paraId="27E0D3F7" w14:textId="77777777" w:rsidR="00C5627E" w:rsidRPr="009616A7" w:rsidRDefault="00C562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306ACB" w14:textId="77777777" w:rsidR="00C5627E" w:rsidRPr="009616A7" w:rsidRDefault="00C5627E">
            <w:pPr>
              <w:pStyle w:val="CRCoverPage"/>
              <w:spacing w:after="0"/>
              <w:jc w:val="center"/>
              <w:rPr>
                <w:b/>
                <w:caps/>
                <w:noProof/>
              </w:rPr>
            </w:pPr>
            <w:r w:rsidRPr="009616A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7DD334" w14:textId="77777777" w:rsidR="00C5627E" w:rsidRPr="009616A7" w:rsidRDefault="00C5627E">
            <w:pPr>
              <w:pStyle w:val="CRCoverPage"/>
              <w:spacing w:after="0"/>
              <w:jc w:val="center"/>
              <w:rPr>
                <w:b/>
                <w:caps/>
                <w:noProof/>
              </w:rPr>
            </w:pPr>
            <w:r w:rsidRPr="009616A7">
              <w:rPr>
                <w:b/>
                <w:caps/>
                <w:noProof/>
              </w:rPr>
              <w:t>N</w:t>
            </w:r>
          </w:p>
        </w:tc>
        <w:tc>
          <w:tcPr>
            <w:tcW w:w="2977" w:type="dxa"/>
            <w:gridSpan w:val="3"/>
          </w:tcPr>
          <w:p w14:paraId="511C2345" w14:textId="77777777" w:rsidR="00C5627E" w:rsidRPr="009616A7" w:rsidRDefault="00C5627E">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F81DC71" w14:textId="77777777" w:rsidR="00C5627E" w:rsidRPr="009616A7" w:rsidRDefault="00C5627E">
            <w:pPr>
              <w:pStyle w:val="CRCoverPage"/>
              <w:spacing w:after="0"/>
              <w:ind w:left="99"/>
              <w:rPr>
                <w:noProof/>
              </w:rPr>
            </w:pPr>
          </w:p>
        </w:tc>
      </w:tr>
      <w:tr w:rsidR="00C5627E" w:rsidRPr="009616A7" w14:paraId="65CD5212" w14:textId="77777777">
        <w:tc>
          <w:tcPr>
            <w:tcW w:w="2268" w:type="dxa"/>
            <w:gridSpan w:val="2"/>
            <w:tcBorders>
              <w:left w:val="single" w:sz="4" w:space="0" w:color="auto"/>
            </w:tcBorders>
          </w:tcPr>
          <w:p w14:paraId="410CA0C2" w14:textId="77777777" w:rsidR="00C5627E" w:rsidRPr="009616A7" w:rsidRDefault="00C5627E">
            <w:pPr>
              <w:pStyle w:val="CRCoverPage"/>
              <w:tabs>
                <w:tab w:val="right" w:pos="2184"/>
              </w:tabs>
              <w:spacing w:after="0"/>
              <w:rPr>
                <w:b/>
                <w:i/>
                <w:noProof/>
              </w:rPr>
            </w:pPr>
            <w:r w:rsidRPr="009616A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80141C" w14:textId="77777777" w:rsidR="00C5627E" w:rsidRPr="009616A7" w:rsidRDefault="00C562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9043A5" w14:textId="77777777" w:rsidR="00C5627E" w:rsidRPr="009616A7" w:rsidRDefault="000B6F6D">
            <w:pPr>
              <w:pStyle w:val="CRCoverPage"/>
              <w:spacing w:after="0"/>
              <w:jc w:val="center"/>
              <w:rPr>
                <w:b/>
                <w:caps/>
                <w:noProof/>
              </w:rPr>
            </w:pPr>
            <w:r w:rsidRPr="009616A7">
              <w:rPr>
                <w:b/>
                <w:caps/>
                <w:noProof/>
              </w:rPr>
              <w:t>x</w:t>
            </w:r>
          </w:p>
        </w:tc>
        <w:tc>
          <w:tcPr>
            <w:tcW w:w="2977" w:type="dxa"/>
            <w:gridSpan w:val="3"/>
          </w:tcPr>
          <w:p w14:paraId="51800A1A" w14:textId="77777777" w:rsidR="00C5627E" w:rsidRPr="009616A7" w:rsidRDefault="00C5627E">
            <w:pPr>
              <w:pStyle w:val="CRCoverPage"/>
              <w:tabs>
                <w:tab w:val="right" w:pos="2893"/>
              </w:tabs>
              <w:spacing w:after="0"/>
              <w:rPr>
                <w:noProof/>
              </w:rPr>
            </w:pPr>
            <w:r w:rsidRPr="009616A7">
              <w:rPr>
                <w:noProof/>
              </w:rPr>
              <w:t xml:space="preserve"> Other core specifications</w:t>
            </w:r>
            <w:r w:rsidRPr="009616A7">
              <w:rPr>
                <w:noProof/>
              </w:rPr>
              <w:tab/>
            </w:r>
          </w:p>
        </w:tc>
        <w:tc>
          <w:tcPr>
            <w:tcW w:w="3828" w:type="dxa"/>
            <w:gridSpan w:val="4"/>
            <w:tcBorders>
              <w:right w:val="single" w:sz="4" w:space="0" w:color="auto"/>
            </w:tcBorders>
            <w:shd w:val="pct30" w:color="FFFF00" w:fill="auto"/>
          </w:tcPr>
          <w:p w14:paraId="38105658" w14:textId="77777777" w:rsidR="00C5627E" w:rsidRPr="009616A7" w:rsidRDefault="00C5627E">
            <w:pPr>
              <w:pStyle w:val="CRCoverPage"/>
              <w:spacing w:after="0"/>
              <w:ind w:left="99"/>
              <w:rPr>
                <w:noProof/>
              </w:rPr>
            </w:pPr>
          </w:p>
        </w:tc>
      </w:tr>
      <w:tr w:rsidR="00C5627E" w:rsidRPr="009616A7" w14:paraId="76237A82" w14:textId="77777777">
        <w:tc>
          <w:tcPr>
            <w:tcW w:w="2268" w:type="dxa"/>
            <w:gridSpan w:val="2"/>
            <w:tcBorders>
              <w:left w:val="single" w:sz="4" w:space="0" w:color="auto"/>
            </w:tcBorders>
          </w:tcPr>
          <w:p w14:paraId="10D27028" w14:textId="77777777" w:rsidR="00C5627E" w:rsidRPr="009616A7" w:rsidRDefault="00C5627E">
            <w:pPr>
              <w:pStyle w:val="CRCoverPage"/>
              <w:spacing w:after="0"/>
              <w:rPr>
                <w:b/>
                <w:i/>
                <w:noProof/>
              </w:rPr>
            </w:pPr>
            <w:r w:rsidRPr="009616A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256C6B" w14:textId="77777777" w:rsidR="00C5627E" w:rsidRPr="009616A7" w:rsidRDefault="00C562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BD466C" w14:textId="77777777" w:rsidR="00C5627E" w:rsidRPr="009616A7" w:rsidRDefault="00C5627E">
            <w:pPr>
              <w:pStyle w:val="CRCoverPage"/>
              <w:spacing w:after="0"/>
              <w:jc w:val="center"/>
              <w:rPr>
                <w:b/>
                <w:caps/>
                <w:noProof/>
              </w:rPr>
            </w:pPr>
            <w:r w:rsidRPr="009616A7">
              <w:rPr>
                <w:b/>
                <w:caps/>
                <w:noProof/>
              </w:rPr>
              <w:t>X</w:t>
            </w:r>
          </w:p>
        </w:tc>
        <w:tc>
          <w:tcPr>
            <w:tcW w:w="2977" w:type="dxa"/>
            <w:gridSpan w:val="3"/>
          </w:tcPr>
          <w:p w14:paraId="2A437953" w14:textId="77777777" w:rsidR="00C5627E" w:rsidRPr="009616A7" w:rsidRDefault="00C5627E">
            <w:pPr>
              <w:pStyle w:val="CRCoverPage"/>
              <w:spacing w:after="0"/>
              <w:rPr>
                <w:noProof/>
              </w:rPr>
            </w:pPr>
            <w:r w:rsidRPr="009616A7">
              <w:rPr>
                <w:noProof/>
              </w:rPr>
              <w:t xml:space="preserve"> Test specifications</w:t>
            </w:r>
          </w:p>
        </w:tc>
        <w:tc>
          <w:tcPr>
            <w:tcW w:w="3828" w:type="dxa"/>
            <w:gridSpan w:val="4"/>
            <w:tcBorders>
              <w:right w:val="single" w:sz="4" w:space="0" w:color="auto"/>
            </w:tcBorders>
            <w:shd w:val="pct30" w:color="FFFF00" w:fill="auto"/>
          </w:tcPr>
          <w:p w14:paraId="799221B1" w14:textId="77777777" w:rsidR="00C5627E" w:rsidRPr="009616A7" w:rsidRDefault="00C5627E">
            <w:pPr>
              <w:pStyle w:val="CRCoverPage"/>
              <w:spacing w:after="0"/>
              <w:ind w:left="99"/>
              <w:rPr>
                <w:noProof/>
              </w:rPr>
            </w:pPr>
          </w:p>
        </w:tc>
      </w:tr>
      <w:tr w:rsidR="00C5627E" w:rsidRPr="009616A7" w14:paraId="4B75B795" w14:textId="77777777">
        <w:tc>
          <w:tcPr>
            <w:tcW w:w="2268" w:type="dxa"/>
            <w:gridSpan w:val="2"/>
            <w:tcBorders>
              <w:left w:val="single" w:sz="4" w:space="0" w:color="auto"/>
            </w:tcBorders>
          </w:tcPr>
          <w:p w14:paraId="4A1FCD21" w14:textId="77777777" w:rsidR="00C5627E" w:rsidRPr="009616A7" w:rsidRDefault="00C5627E">
            <w:pPr>
              <w:pStyle w:val="CRCoverPage"/>
              <w:spacing w:after="0"/>
              <w:rPr>
                <w:b/>
                <w:i/>
                <w:noProof/>
              </w:rPr>
            </w:pPr>
            <w:r w:rsidRPr="009616A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0D473A" w14:textId="77777777" w:rsidR="00C5627E" w:rsidRPr="009616A7" w:rsidRDefault="00C562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72468D" w14:textId="77777777" w:rsidR="00C5627E" w:rsidRPr="009616A7" w:rsidRDefault="00C5627E">
            <w:pPr>
              <w:pStyle w:val="CRCoverPage"/>
              <w:spacing w:after="0"/>
              <w:jc w:val="center"/>
              <w:rPr>
                <w:b/>
                <w:caps/>
                <w:noProof/>
              </w:rPr>
            </w:pPr>
            <w:r w:rsidRPr="009616A7">
              <w:rPr>
                <w:b/>
                <w:caps/>
                <w:noProof/>
              </w:rPr>
              <w:t>X</w:t>
            </w:r>
          </w:p>
        </w:tc>
        <w:tc>
          <w:tcPr>
            <w:tcW w:w="2977" w:type="dxa"/>
            <w:gridSpan w:val="3"/>
          </w:tcPr>
          <w:p w14:paraId="7C0957D3" w14:textId="77777777" w:rsidR="00C5627E" w:rsidRPr="009616A7" w:rsidRDefault="00C5627E">
            <w:pPr>
              <w:pStyle w:val="CRCoverPage"/>
              <w:spacing w:after="0"/>
              <w:rPr>
                <w:noProof/>
              </w:rPr>
            </w:pPr>
            <w:r w:rsidRPr="009616A7">
              <w:rPr>
                <w:noProof/>
              </w:rPr>
              <w:t xml:space="preserve"> O&amp;M Specifications</w:t>
            </w:r>
          </w:p>
        </w:tc>
        <w:tc>
          <w:tcPr>
            <w:tcW w:w="3828" w:type="dxa"/>
            <w:gridSpan w:val="4"/>
            <w:tcBorders>
              <w:right w:val="single" w:sz="4" w:space="0" w:color="auto"/>
            </w:tcBorders>
            <w:shd w:val="pct30" w:color="FFFF00" w:fill="auto"/>
          </w:tcPr>
          <w:p w14:paraId="0D7B3A3C" w14:textId="77777777" w:rsidR="00C5627E" w:rsidRPr="009616A7" w:rsidRDefault="00C5627E">
            <w:pPr>
              <w:pStyle w:val="CRCoverPage"/>
              <w:spacing w:after="0"/>
              <w:ind w:left="99"/>
              <w:rPr>
                <w:noProof/>
              </w:rPr>
            </w:pPr>
            <w:r w:rsidRPr="009616A7">
              <w:rPr>
                <w:noProof/>
              </w:rPr>
              <w:t xml:space="preserve"> </w:t>
            </w:r>
          </w:p>
        </w:tc>
      </w:tr>
      <w:tr w:rsidR="00C5627E" w:rsidRPr="009616A7" w14:paraId="0839DC6A" w14:textId="77777777">
        <w:tc>
          <w:tcPr>
            <w:tcW w:w="2268" w:type="dxa"/>
            <w:gridSpan w:val="2"/>
            <w:tcBorders>
              <w:left w:val="single" w:sz="4" w:space="0" w:color="auto"/>
            </w:tcBorders>
          </w:tcPr>
          <w:p w14:paraId="7E10BA46" w14:textId="77777777" w:rsidR="00C5627E" w:rsidRPr="009616A7" w:rsidRDefault="00C5627E">
            <w:pPr>
              <w:pStyle w:val="CRCoverPage"/>
              <w:spacing w:after="0"/>
              <w:rPr>
                <w:b/>
                <w:i/>
                <w:noProof/>
              </w:rPr>
            </w:pPr>
          </w:p>
        </w:tc>
        <w:tc>
          <w:tcPr>
            <w:tcW w:w="7373" w:type="dxa"/>
            <w:gridSpan w:val="9"/>
            <w:tcBorders>
              <w:right w:val="single" w:sz="4" w:space="0" w:color="auto"/>
            </w:tcBorders>
          </w:tcPr>
          <w:p w14:paraId="62C705E4" w14:textId="77777777" w:rsidR="00C5627E" w:rsidRPr="009616A7" w:rsidRDefault="00C5627E">
            <w:pPr>
              <w:pStyle w:val="CRCoverPage"/>
              <w:spacing w:after="0"/>
              <w:rPr>
                <w:noProof/>
              </w:rPr>
            </w:pPr>
          </w:p>
        </w:tc>
      </w:tr>
      <w:tr w:rsidR="00C5627E" w:rsidRPr="009616A7" w14:paraId="77013230" w14:textId="77777777">
        <w:tc>
          <w:tcPr>
            <w:tcW w:w="2268" w:type="dxa"/>
            <w:gridSpan w:val="2"/>
            <w:tcBorders>
              <w:left w:val="single" w:sz="4" w:space="0" w:color="auto"/>
              <w:bottom w:val="single" w:sz="4" w:space="0" w:color="auto"/>
            </w:tcBorders>
          </w:tcPr>
          <w:p w14:paraId="2EC98728" w14:textId="77777777" w:rsidR="00C5627E" w:rsidRPr="009616A7" w:rsidRDefault="00C5627E">
            <w:pPr>
              <w:pStyle w:val="CRCoverPage"/>
              <w:tabs>
                <w:tab w:val="right" w:pos="2184"/>
              </w:tabs>
              <w:spacing w:after="0"/>
              <w:rPr>
                <w:b/>
                <w:i/>
                <w:noProof/>
              </w:rPr>
            </w:pPr>
            <w:r w:rsidRPr="009616A7">
              <w:rPr>
                <w:b/>
                <w:i/>
                <w:noProof/>
              </w:rPr>
              <w:t>Other comments:</w:t>
            </w:r>
          </w:p>
        </w:tc>
        <w:tc>
          <w:tcPr>
            <w:tcW w:w="7373" w:type="dxa"/>
            <w:gridSpan w:val="9"/>
            <w:tcBorders>
              <w:bottom w:val="single" w:sz="4" w:space="0" w:color="auto"/>
              <w:right w:val="single" w:sz="4" w:space="0" w:color="auto"/>
            </w:tcBorders>
            <w:shd w:val="pct30" w:color="FFFF00" w:fill="auto"/>
          </w:tcPr>
          <w:p w14:paraId="0452C94D" w14:textId="77777777" w:rsidR="00C5627E" w:rsidRPr="009616A7" w:rsidRDefault="00C5627E">
            <w:pPr>
              <w:pStyle w:val="CRCoverPage"/>
              <w:spacing w:after="0"/>
              <w:ind w:left="100"/>
              <w:rPr>
                <w:noProof/>
              </w:rPr>
            </w:pPr>
          </w:p>
        </w:tc>
      </w:tr>
    </w:tbl>
    <w:p w14:paraId="03EF4384" w14:textId="77777777" w:rsidR="00C5627E" w:rsidRPr="009616A7" w:rsidRDefault="00C5627E">
      <w:pPr>
        <w:pStyle w:val="CRCoverPage"/>
        <w:spacing w:after="0"/>
        <w:rPr>
          <w:noProof/>
          <w:sz w:val="8"/>
          <w:szCs w:val="8"/>
        </w:rPr>
      </w:pPr>
    </w:p>
    <w:p w14:paraId="0CFDDDF9" w14:textId="77777777" w:rsidR="00C5627E" w:rsidRPr="009616A7" w:rsidRDefault="00C5627E">
      <w:pPr>
        <w:pStyle w:val="Heading8"/>
        <w:sectPr w:rsidR="00C5627E" w:rsidRPr="009616A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cols w:space="720"/>
          <w:formProt w:val="0"/>
        </w:sectPr>
      </w:pPr>
    </w:p>
    <w:p w14:paraId="023943B8" w14:textId="77777777" w:rsidR="005C4BAD" w:rsidRDefault="00FA1584" w:rsidP="005C4BAD">
      <w:pPr>
        <w:jc w:val="center"/>
        <w:rPr>
          <w:color w:val="FF0000"/>
          <w:sz w:val="44"/>
          <w:szCs w:val="44"/>
        </w:rPr>
      </w:pPr>
      <w:bookmarkStart w:id="2" w:name="_Toc476030922"/>
      <w:bookmarkStart w:id="3" w:name="_Toc470196727"/>
      <w:bookmarkStart w:id="4" w:name="_Toc493684473"/>
      <w:bookmarkStart w:id="5" w:name="_Toc493684476"/>
      <w:bookmarkEnd w:id="0"/>
      <w:r w:rsidRPr="009616A7">
        <w:rPr>
          <w:color w:val="FF0000"/>
          <w:sz w:val="44"/>
          <w:szCs w:val="44"/>
        </w:rPr>
        <w:lastRenderedPageBreak/>
        <w:t>***** 1</w:t>
      </w:r>
      <w:r w:rsidRPr="009616A7">
        <w:rPr>
          <w:color w:val="FF0000"/>
          <w:sz w:val="44"/>
          <w:szCs w:val="44"/>
          <w:vertAlign w:val="superscript"/>
        </w:rPr>
        <w:t>st</w:t>
      </w:r>
      <w:r w:rsidR="000B6F6D" w:rsidRPr="009616A7">
        <w:rPr>
          <w:color w:val="FF0000"/>
          <w:sz w:val="44"/>
          <w:szCs w:val="44"/>
        </w:rPr>
        <w:t xml:space="preserve"> </w:t>
      </w:r>
      <w:r w:rsidRPr="009616A7">
        <w:rPr>
          <w:color w:val="FF0000"/>
          <w:sz w:val="44"/>
          <w:szCs w:val="44"/>
        </w:rPr>
        <w:t>Change *****</w:t>
      </w:r>
    </w:p>
    <w:p w14:paraId="2B11C0CE" w14:textId="77777777" w:rsidR="0099343E" w:rsidRPr="009E0DE1" w:rsidRDefault="0099343E" w:rsidP="0099343E">
      <w:pPr>
        <w:pStyle w:val="Heading5"/>
      </w:pPr>
      <w:bookmarkStart w:id="6" w:name="_Toc532891772"/>
      <w:r w:rsidRPr="009E0DE1">
        <w:t>5.15.4.1.2</w:t>
      </w:r>
      <w:r w:rsidRPr="009E0DE1">
        <w:tab/>
        <w:t>Mapping of S-NSSAIs values in the Allowed NSSAI and in the Requested NSSAI to the S-NSSAIs values used in the HPLMN</w:t>
      </w:r>
      <w:bookmarkEnd w:id="6"/>
    </w:p>
    <w:p w14:paraId="631E656B" w14:textId="5DE8CC39" w:rsidR="0099343E" w:rsidRPr="009E0DE1" w:rsidRDefault="0099343E" w:rsidP="0099343E">
      <w:pPr>
        <w:rPr>
          <w:lang w:eastAsia="ko-KR"/>
        </w:rPr>
      </w:pPr>
      <w:r w:rsidRPr="009E0DE1">
        <w:t>One or more S-NSSAIs in an Allowed NSSAI provided to the UE can have values which are not part of the UE's current Network S</w:t>
      </w:r>
      <w:r w:rsidRPr="009E0DE1">
        <w:rPr>
          <w:lang w:eastAsia="zh-CN"/>
        </w:rPr>
        <w:t>lice configuration information for the Serving PLMN</w:t>
      </w:r>
      <w:r w:rsidRPr="009E0DE1">
        <w:t xml:space="preserve">. </w:t>
      </w:r>
      <w:r w:rsidRPr="009E0DE1">
        <w:rPr>
          <w:lang w:eastAsia="ko-KR"/>
        </w:rPr>
        <w:t>In this case, the</w:t>
      </w:r>
      <w:r>
        <w:rPr>
          <w:lang w:eastAsia="ko-KR"/>
        </w:rPr>
        <w:t xml:space="preserve"> network provides the</w:t>
      </w:r>
      <w:r w:rsidRPr="009E0DE1">
        <w:rPr>
          <w:lang w:eastAsia="ko-KR"/>
        </w:rPr>
        <w:t xml:space="preserve"> Allowed NSSAI together with</w:t>
      </w:r>
      <w:r>
        <w:rPr>
          <w:lang w:eastAsia="ko-KR"/>
        </w:rPr>
        <w:t xml:space="preserve"> the</w:t>
      </w:r>
      <w:r w:rsidRPr="009E0DE1">
        <w:rPr>
          <w:lang w:eastAsia="ko-KR"/>
        </w:rPr>
        <w:t xml:space="preserve"> mapping of each </w:t>
      </w:r>
      <w:r w:rsidRPr="009E0DE1">
        <w:t>S-NSSAI of the Allowed NSSAI to the</w:t>
      </w:r>
      <w:r>
        <w:t xml:space="preserve"> corresponding</w:t>
      </w:r>
      <w:r w:rsidRPr="009E0DE1">
        <w:t xml:space="preserve"> S-NSSAI</w:t>
      </w:r>
      <w:r>
        <w:t xml:space="preserve"> of</w:t>
      </w:r>
      <w:r w:rsidRPr="009E0DE1">
        <w:t xml:space="preserve"> the HPLMN.</w:t>
      </w:r>
      <w:r w:rsidRPr="009E0DE1">
        <w:rPr>
          <w:lang w:eastAsia="ko-KR"/>
        </w:rPr>
        <w:t xml:space="preserve"> This mapping information allow</w:t>
      </w:r>
      <w:r>
        <w:rPr>
          <w:lang w:eastAsia="ko-KR"/>
        </w:rPr>
        <w:t>s</w:t>
      </w:r>
      <w:r w:rsidRPr="009E0DE1">
        <w:rPr>
          <w:lang w:eastAsia="ko-KR"/>
        </w:rPr>
        <w:t xml:space="preserve"> the UE to associate Applications to S-NSSAIs of the HPLMN as per NSSP of the URSP rules</w:t>
      </w:r>
      <w:ins w:id="7" w:author="dcm1" w:date="2018-12-20T14:03:00Z">
        <w:r w:rsidR="00862C1A">
          <w:rPr>
            <w:lang w:eastAsia="ko-KR"/>
          </w:rPr>
          <w:t xml:space="preserve"> or to S-NSSAIs of the HPLMN as per the UE Local Configuration (if available)</w:t>
        </w:r>
      </w:ins>
      <w:r w:rsidRPr="009E0DE1">
        <w:rPr>
          <w:lang w:eastAsia="ko-KR"/>
        </w:rPr>
        <w:t>, as defined in clause 6.</w:t>
      </w:r>
      <w:ins w:id="8" w:author="dcm1" w:date="2018-12-20T14:04:00Z">
        <w:r w:rsidR="00873D0F">
          <w:rPr>
            <w:lang w:eastAsia="ko-KR"/>
          </w:rPr>
          <w:t>1.2.2.1</w:t>
        </w:r>
      </w:ins>
      <w:del w:id="9" w:author="dcm1" w:date="2018-12-20T14:05:00Z">
        <w:r w:rsidRPr="009E0DE1" w:rsidDel="00873D0F">
          <w:rPr>
            <w:lang w:eastAsia="ko-KR"/>
          </w:rPr>
          <w:delText>6.2</w:delText>
        </w:r>
      </w:del>
      <w:r w:rsidRPr="009E0DE1">
        <w:rPr>
          <w:lang w:eastAsia="ko-KR"/>
        </w:rPr>
        <w:t xml:space="preserve"> of TS</w:t>
      </w:r>
      <w:r>
        <w:rPr>
          <w:lang w:eastAsia="ko-KR"/>
        </w:rPr>
        <w:t> </w:t>
      </w:r>
      <w:r w:rsidRPr="009E0DE1">
        <w:rPr>
          <w:lang w:eastAsia="ko-KR"/>
        </w:rPr>
        <w:t>23.503</w:t>
      </w:r>
      <w:r>
        <w:rPr>
          <w:lang w:eastAsia="ko-KR"/>
        </w:rPr>
        <w:t> </w:t>
      </w:r>
      <w:r w:rsidRPr="009E0DE1">
        <w:rPr>
          <w:lang w:eastAsia="ko-KR"/>
        </w:rPr>
        <w:t>[45] and to the corresponding S-NSSAI from the Allowed NSSAI.</w:t>
      </w:r>
    </w:p>
    <w:p w14:paraId="202597C2" w14:textId="3AF1A3D7" w:rsidR="0099343E" w:rsidRDefault="0099343E" w:rsidP="0099343E">
      <w:pPr>
        <w:rPr>
          <w:lang w:eastAsia="ko-KR"/>
        </w:rPr>
      </w:pPr>
      <w:r w:rsidRPr="009E0DE1">
        <w:rPr>
          <w:lang w:eastAsia="ko-KR"/>
        </w:rPr>
        <w:t>In roaming case, the UE may need to provide the mapping of S-NSSAIs values in the Requested NSSAI to the corresponding</w:t>
      </w:r>
      <w:r>
        <w:rPr>
          <w:lang w:eastAsia="ko-KR"/>
        </w:rPr>
        <w:t xml:space="preserve"> S-NSSAI</w:t>
      </w:r>
      <w:r w:rsidRPr="009E0DE1">
        <w:rPr>
          <w:lang w:eastAsia="ko-KR"/>
        </w:rPr>
        <w:t xml:space="preserve"> values used in the HPLMN. </w:t>
      </w:r>
      <w:r>
        <w:rPr>
          <w:lang w:eastAsia="ko-KR"/>
        </w:rPr>
        <w:t xml:space="preserve">These </w:t>
      </w:r>
      <w:r w:rsidRPr="009E0DE1">
        <w:rPr>
          <w:lang w:eastAsia="ko-KR"/>
        </w:rPr>
        <w:t>value</w:t>
      </w:r>
      <w:r>
        <w:rPr>
          <w:lang w:eastAsia="ko-KR"/>
        </w:rPr>
        <w:t>s are</w:t>
      </w:r>
      <w:r w:rsidRPr="009E0DE1">
        <w:rPr>
          <w:lang w:eastAsia="ko-KR"/>
        </w:rPr>
        <w:t xml:space="preserve"> found in the mapping</w:t>
      </w:r>
      <w:r>
        <w:rPr>
          <w:lang w:eastAsia="ko-KR"/>
        </w:rPr>
        <w:t xml:space="preserve"> previously received from the Serving PLMN</w:t>
      </w:r>
      <w:r w:rsidRPr="009E0DE1">
        <w:rPr>
          <w:lang w:eastAsia="ko-KR"/>
        </w:rPr>
        <w:t xml:space="preserve"> of the S-NSSAIs of the Configured NSSAI for the Serving PLMN or of the S-NSSAIs of the Allowed NSSAI for the Serving PLMN and Access Type to the corresponding S-NSSAIs values used in the HPLMN.</w:t>
      </w:r>
    </w:p>
    <w:p w14:paraId="63274BF1" w14:textId="77777777" w:rsidR="006F25F4" w:rsidRPr="009E0DE1" w:rsidRDefault="006F25F4" w:rsidP="0099343E">
      <w:pPr>
        <w:rPr>
          <w:lang w:eastAsia="ko-KR"/>
        </w:rPr>
      </w:pPr>
    </w:p>
    <w:p w14:paraId="04F47F7F" w14:textId="09C08D19" w:rsidR="006F25F4" w:rsidRDefault="006F25F4" w:rsidP="006F25F4">
      <w:pPr>
        <w:jc w:val="center"/>
        <w:rPr>
          <w:color w:val="FF0000"/>
          <w:sz w:val="44"/>
          <w:szCs w:val="44"/>
        </w:rPr>
      </w:pPr>
      <w:r w:rsidRPr="009616A7">
        <w:rPr>
          <w:color w:val="FF0000"/>
          <w:sz w:val="44"/>
          <w:szCs w:val="44"/>
        </w:rPr>
        <w:t xml:space="preserve">***** </w:t>
      </w:r>
      <w:r>
        <w:rPr>
          <w:color w:val="FF0000"/>
          <w:sz w:val="44"/>
          <w:szCs w:val="44"/>
        </w:rPr>
        <w:t>2</w:t>
      </w:r>
      <w:r w:rsidRPr="006F25F4">
        <w:rPr>
          <w:color w:val="FF0000"/>
          <w:sz w:val="44"/>
          <w:szCs w:val="44"/>
          <w:vertAlign w:val="superscript"/>
        </w:rPr>
        <w:t>nd</w:t>
      </w:r>
      <w:r>
        <w:rPr>
          <w:color w:val="FF0000"/>
          <w:sz w:val="44"/>
          <w:szCs w:val="44"/>
        </w:rPr>
        <w:t xml:space="preserve"> </w:t>
      </w:r>
      <w:r w:rsidRPr="009616A7">
        <w:rPr>
          <w:color w:val="FF0000"/>
          <w:sz w:val="44"/>
          <w:szCs w:val="44"/>
        </w:rPr>
        <w:t>Change *****</w:t>
      </w:r>
    </w:p>
    <w:p w14:paraId="3C106CDE" w14:textId="77777777" w:rsidR="006F25F4" w:rsidRPr="009E0DE1" w:rsidRDefault="006F25F4" w:rsidP="006F25F4">
      <w:pPr>
        <w:pStyle w:val="Heading5"/>
      </w:pPr>
      <w:bookmarkStart w:id="10" w:name="_Toc532891777"/>
      <w:r w:rsidRPr="009E0DE1">
        <w:t>5.15.5.2.1</w:t>
      </w:r>
      <w:r w:rsidRPr="009E0DE1">
        <w:tab/>
        <w:t>Registration to a set of Network Slices</w:t>
      </w:r>
      <w:bookmarkEnd w:id="10"/>
    </w:p>
    <w:p w14:paraId="5D2D4761" w14:textId="77777777" w:rsidR="006F25F4" w:rsidRPr="009E0DE1" w:rsidRDefault="006F25F4" w:rsidP="006F25F4">
      <w:r w:rsidRPr="009E0DE1">
        <w:t>When a UE registers over an Access Type with a PLMN, if the UE for this PLMN has a Configured NSSAI for this PLMN and the Access Type has an Allowed NSSAI, the UE shall provide to the network in AS layer and NAS layer a Requested NSSAI containing the S-NSSAI(s) corresponding to the slice(s) to which the UE wishes to register, in addition to the 5G-S-TMSI if one was assigned to the UE.</w:t>
      </w:r>
    </w:p>
    <w:p w14:paraId="2D184010" w14:textId="77777777" w:rsidR="006F25F4" w:rsidRPr="009E0DE1" w:rsidRDefault="006F25F4" w:rsidP="006F25F4">
      <w:r w:rsidRPr="009E0DE1">
        <w:t>The Requested NSSAI shall be one of:</w:t>
      </w:r>
    </w:p>
    <w:p w14:paraId="165E67E7" w14:textId="77777777" w:rsidR="006F25F4" w:rsidRPr="009E0DE1" w:rsidRDefault="006F25F4" w:rsidP="006F25F4">
      <w:pPr>
        <w:pStyle w:val="B1"/>
      </w:pPr>
      <w:r w:rsidRPr="009E0DE1">
        <w:t>-</w:t>
      </w:r>
      <w:r w:rsidRPr="009E0DE1">
        <w:tab/>
        <w:t>the Configured-NSSAI, or a subset thereof as described below, e.g. if the UE has no Allowed NSSAI for the Access Type for the serving PLMN; or</w:t>
      </w:r>
    </w:p>
    <w:p w14:paraId="3EC4C456" w14:textId="77777777" w:rsidR="006F25F4" w:rsidRPr="009E0DE1" w:rsidRDefault="006F25F4" w:rsidP="006F25F4">
      <w:pPr>
        <w:pStyle w:val="B1"/>
      </w:pPr>
      <w:r w:rsidRPr="009E0DE1">
        <w:t>-</w:t>
      </w:r>
      <w:r w:rsidRPr="009E0DE1">
        <w:tab/>
        <w:t>the Allowed-NSSAI for the Access Type over which the Requested NSSAI is sent, or a subset thereof; or</w:t>
      </w:r>
    </w:p>
    <w:p w14:paraId="1DACF2A8" w14:textId="77777777" w:rsidR="006F25F4" w:rsidRPr="009E0DE1" w:rsidRDefault="006F25F4" w:rsidP="006F25F4">
      <w:pPr>
        <w:pStyle w:val="B1"/>
      </w:pPr>
      <w:r w:rsidRPr="009E0DE1">
        <w:t>-</w:t>
      </w:r>
      <w:r w:rsidRPr="009E0DE1">
        <w:tab/>
        <w:t>the Allowed-NSSAI for the Access Type over which the Requested NSSAI is sent, or a subset thereof, plus one or more S-NSSAIs from the Configured-NSSAI not yet in the Allowed NSSAI for the Access Type as described below.</w:t>
      </w:r>
    </w:p>
    <w:p w14:paraId="0EE5E197" w14:textId="215A0D21" w:rsidR="006F25F4" w:rsidRDefault="006F25F4" w:rsidP="006F25F4">
      <w:pPr>
        <w:pStyle w:val="NO"/>
      </w:pPr>
      <w:r>
        <w:t>NOTE 1:</w:t>
      </w:r>
      <w:r>
        <w:tab/>
        <w:t>If the UE wishes to register only a subset of the S-NSSAIs from the Configured NSSAI or the Allowed NSSAI, to be able to register with some Network Slices e.g. to establish PDU Sessions for some application(s), and the UE has NSSP in the URSP</w:t>
      </w:r>
      <w:ins w:id="11" w:author="dcm1" w:date="2018-12-19T17:44:00Z">
        <w:r>
          <w:t xml:space="preserve"> or the UE Local Configuration</w:t>
        </w:r>
      </w:ins>
      <w:r>
        <w:t xml:space="preserve">, then the UE uses the NSSP in the URSP </w:t>
      </w:r>
      <w:ins w:id="12" w:author="dcm1" w:date="2018-12-19T17:45:00Z">
        <w:r>
          <w:t xml:space="preserve">or the UE Local Configuration </w:t>
        </w:r>
      </w:ins>
      <w:r>
        <w:t>to ensure that the S-NSSAIs included in the Requested NSSAI are not in conflict with the NSSP in the URSP</w:t>
      </w:r>
      <w:ins w:id="13" w:author="dcm1" w:date="2018-12-19T17:47:00Z">
        <w:r>
          <w:t xml:space="preserve"> or with the UE Local Configuration</w:t>
        </w:r>
      </w:ins>
      <w:r>
        <w:t>.</w:t>
      </w:r>
    </w:p>
    <w:p w14:paraId="240C0711" w14:textId="77777777" w:rsidR="006F25F4" w:rsidRPr="009E0DE1" w:rsidRDefault="006F25F4" w:rsidP="006F25F4">
      <w:r w:rsidRPr="009E0DE1">
        <w:t>The subset of S-NSSAIs in the Configured-NSSAI provided in the Requested NSSAI consists of one or more S-NSSAI(s) in the Configured NSSAI applicable to this PLMN,</w:t>
      </w:r>
      <w:r>
        <w:t xml:space="preserve"> if one is present, and</w:t>
      </w:r>
      <w:r w:rsidRPr="009E0DE1">
        <w:t xml:space="preserve"> for which no corresponding S-NSSAI is already present in the Allowed NSSAI for the access type for this PLMN. The UE shall not include in the Requested NSSAI any S-NSSAI that is currently rejected by the network (i.e. rejected in the current registration area or rejected in the PLMN).</w:t>
      </w:r>
      <w:r>
        <w:t xml:space="preserve"> For the registration to a PLMN for which neither a Configured NSSAI applicable to this PLMN or an Allowed NSSAI are present, the S-NSSAIs provided in the Requested NSSAI correspond to the S-NSSAI(s) in the Default Configured NSSAI.</w:t>
      </w:r>
    </w:p>
    <w:p w14:paraId="7C77ED44" w14:textId="77777777" w:rsidR="006F25F4" w:rsidRDefault="006F25F4" w:rsidP="006F25F4">
      <w:pPr>
        <w:rPr>
          <w:lang w:eastAsia="zh-CN"/>
        </w:rPr>
      </w:pPr>
      <w:r>
        <w:rPr>
          <w:lang w:eastAsia="zh-CN"/>
        </w:rPr>
        <w:t>When a UE registers over an Access Type with a PLMN, the UE shall also indicate in the Registration Request message when the Requested NSSAI is based on the Default Configured NSSAI.</w:t>
      </w:r>
    </w:p>
    <w:p w14:paraId="1FD63E98" w14:textId="77777777" w:rsidR="006F25F4" w:rsidRPr="009E0DE1" w:rsidRDefault="006F25F4" w:rsidP="006F25F4">
      <w:r w:rsidRPr="009E0DE1">
        <w:rPr>
          <w:lang w:eastAsia="zh-CN"/>
        </w:rPr>
        <w:t xml:space="preserve">The UE shall include the Requested NSSAI in the RRC </w:t>
      </w:r>
      <w:r w:rsidRPr="009E0DE1">
        <w:t xml:space="preserve">Connection Establishment and in the establishment of the connection to the N3IWF (as applicable) </w:t>
      </w:r>
      <w:r w:rsidRPr="009E0DE1">
        <w:rPr>
          <w:lang w:eastAsia="zh-CN"/>
        </w:rPr>
        <w:t>and in the NAS Registration procedure messages. However,</w:t>
      </w:r>
      <w:r w:rsidRPr="009E0DE1">
        <w:t xml:space="preserve"> the UE shall not indicate any NSSAI in RRC Connection Establishment or Initial NAS message unless it has</w:t>
      </w:r>
      <w:r>
        <w:t xml:space="preserve"> either</w:t>
      </w:r>
      <w:r w:rsidRPr="009E0DE1">
        <w:t xml:space="preserve"> a Configured NSSAI for the corresponding PLMN</w:t>
      </w:r>
      <w:r>
        <w:t>,</w:t>
      </w:r>
      <w:r w:rsidRPr="009E0DE1">
        <w:t xml:space="preserve"> an Allowed NSSAI for the corresponding PLMN and Access Type</w:t>
      </w:r>
      <w:r>
        <w:t>, or the Default Configured NSSAI</w:t>
      </w:r>
      <w:r w:rsidRPr="009E0DE1">
        <w:t>. The (R)AN shall route the NAS signalling between this UE and</w:t>
      </w:r>
      <w:r w:rsidRPr="009E0DE1" w:rsidDel="00F24BBC">
        <w:t xml:space="preserve"> </w:t>
      </w:r>
      <w:r w:rsidRPr="009E0DE1">
        <w:t xml:space="preserve">an AMF selected using the Requested NSSAI obtained during RRC Connection Establishment or connection to N3IWF respectively. If the (R)AN </w:t>
      </w:r>
      <w:r w:rsidRPr="009E0DE1">
        <w:lastRenderedPageBreak/>
        <w:t xml:space="preserve">is unable to select an AMF based on the Requested NSSAI, it routes the NAS signalling to an AMF from a set of default AMFs. In the NAS signalling the </w:t>
      </w:r>
      <w:bookmarkStart w:id="14" w:name="_Hlk499902461"/>
      <w:r w:rsidRPr="009E0DE1">
        <w:t xml:space="preserve">UE provides the mapping of each S-NSSAI of the Requested NSSAI to </w:t>
      </w:r>
      <w:r>
        <w:t xml:space="preserve">a corresponding HPLMN </w:t>
      </w:r>
      <w:r w:rsidRPr="009E0DE1">
        <w:t>S-NSSAI</w:t>
      </w:r>
      <w:bookmarkEnd w:id="14"/>
      <w:r w:rsidRPr="009E0DE1">
        <w:t>.</w:t>
      </w:r>
    </w:p>
    <w:p w14:paraId="792C0E7A" w14:textId="77777777" w:rsidR="006F25F4" w:rsidRPr="009E0DE1" w:rsidRDefault="006F25F4" w:rsidP="006F25F4">
      <w:pPr>
        <w:rPr>
          <w:lang w:eastAsia="ko-KR"/>
        </w:rPr>
      </w:pPr>
      <w:r w:rsidRPr="009E0DE1">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 if</w:t>
      </w:r>
      <w:r w:rsidRPr="009E0DE1">
        <w:rPr>
          <w:lang w:eastAsia="ko-KR"/>
        </w:rPr>
        <w:t xml:space="preserve"> the 5G-AN can reach an AMF corresponding to the </w:t>
      </w:r>
      <w:r w:rsidRPr="009E0DE1">
        <w:t>5G-S-TMSI or GUAMI</w:t>
      </w:r>
      <w:r w:rsidRPr="009E0DE1">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2A34668B" w14:textId="77777777" w:rsidR="006F25F4" w:rsidRPr="009E0DE1" w:rsidRDefault="006F25F4" w:rsidP="006F25F4">
      <w:pPr>
        <w:rPr>
          <w:lang w:eastAsia="zh-CN"/>
        </w:rPr>
      </w:pPr>
      <w:r w:rsidRPr="009E0DE1">
        <w:rPr>
          <w:lang w:eastAsia="zh-CN"/>
        </w:rPr>
        <w:t>When the AMF selected by the AN receives the UE Registration request:</w:t>
      </w:r>
    </w:p>
    <w:p w14:paraId="374E9EAA" w14:textId="77777777" w:rsidR="006F25F4" w:rsidRPr="009E0DE1" w:rsidRDefault="006F25F4" w:rsidP="006F25F4">
      <w:pPr>
        <w:pStyle w:val="B1"/>
      </w:pPr>
      <w:r w:rsidRPr="009E0DE1">
        <w:t>-</w:t>
      </w:r>
      <w:r w:rsidRPr="009E0DE1">
        <w:tab/>
        <w:t>As part of the Registration procedure described in TS</w:t>
      </w:r>
      <w:r>
        <w:t> </w:t>
      </w:r>
      <w:r w:rsidRPr="009E0DE1">
        <w:t>23.502</w:t>
      </w:r>
      <w:r>
        <w:t> </w:t>
      </w:r>
      <w:r w:rsidRPr="009E0DE1">
        <w:t>[3], clause 4.2.2.2.2, the AMF may query the UDM to retrieve UE subscription information including the Subscribed S-NSSAIs.</w:t>
      </w:r>
    </w:p>
    <w:p w14:paraId="5E29B420" w14:textId="77777777" w:rsidR="006F25F4" w:rsidRPr="009E0DE1" w:rsidRDefault="006F25F4" w:rsidP="006F25F4">
      <w:pPr>
        <w:pStyle w:val="B1"/>
      </w:pPr>
      <w:r w:rsidRPr="009E0DE1">
        <w:t>-</w:t>
      </w:r>
      <w:r w:rsidRPr="009E0DE1">
        <w:tab/>
        <w:t>The AMF verifies whether the S-NSSAI(s) in the Requested NSSAI are permitted based on the Subscribed S-NSSAIs (to identify the Subscribed S-NSSAIs the AMF may use the mapping to</w:t>
      </w:r>
      <w:bookmarkStart w:id="15" w:name="_Hlk499818528"/>
      <w:r w:rsidRPr="009E0DE1">
        <w:t xml:space="preserve"> HPLMN</w:t>
      </w:r>
      <w:bookmarkEnd w:id="15"/>
      <w:r>
        <w:t xml:space="preserve"> S-NSSAIs</w:t>
      </w:r>
      <w:r w:rsidRPr="009E0DE1">
        <w:t xml:space="preserve"> provided by the UE, in the NAS message, for each S-NSSAI of the Requested NSSAI).</w:t>
      </w:r>
    </w:p>
    <w:p w14:paraId="00F01DB3" w14:textId="77777777" w:rsidR="006F25F4" w:rsidRPr="009E0DE1" w:rsidRDefault="006F25F4" w:rsidP="006F25F4">
      <w:pPr>
        <w:pStyle w:val="B1"/>
      </w:pPr>
      <w:r w:rsidRPr="009E0DE1">
        <w:t>-</w:t>
      </w:r>
      <w:r w:rsidRPr="009E0DE1">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address of the NSSF is locally configured in the AMF.</w:t>
      </w:r>
    </w:p>
    <w:p w14:paraId="16B008FD" w14:textId="77777777" w:rsidR="006F25F4" w:rsidRPr="009E0DE1" w:rsidRDefault="006F25F4" w:rsidP="006F25F4">
      <w:pPr>
        <w:pStyle w:val="NO"/>
      </w:pPr>
      <w:r w:rsidRPr="009E0DE1">
        <w:rPr>
          <w:lang w:eastAsia="zh-CN"/>
        </w:rPr>
        <w:t>NOTE </w:t>
      </w:r>
      <w:r>
        <w:rPr>
          <w:lang w:eastAsia="zh-CN"/>
        </w:rPr>
        <w:t>2</w:t>
      </w:r>
      <w:r w:rsidRPr="009E0DE1">
        <w:rPr>
          <w:lang w:eastAsia="zh-CN"/>
        </w:rPr>
        <w:t>:</w:t>
      </w:r>
      <w:r w:rsidRPr="009E0DE1">
        <w:rPr>
          <w:lang w:eastAsia="zh-CN"/>
        </w:rPr>
        <w:tab/>
        <w:t>The configuration in the AMF depends on operator's policy.</w:t>
      </w:r>
    </w:p>
    <w:p w14:paraId="7A5584C9" w14:textId="77777777" w:rsidR="006F25F4" w:rsidRPr="009E0DE1" w:rsidRDefault="006F25F4" w:rsidP="006F25F4">
      <w:pPr>
        <w:pStyle w:val="B1"/>
      </w:pPr>
      <w:r w:rsidRPr="009E0DE1">
        <w:t>-</w:t>
      </w:r>
      <w:r w:rsidRPr="009E0DE1">
        <w:tab/>
        <w:t>When the UE context in the AMF already includes an Allowed NSSAI for the corresponding Access Type, based on the configuration for this AMF, the AMF may be allowed to determine whether it can serve the UE (see (A) below for subsequent handling).</w:t>
      </w:r>
    </w:p>
    <w:p w14:paraId="3DD4052C" w14:textId="77777777" w:rsidR="006F25F4" w:rsidRPr="009E0DE1" w:rsidRDefault="006F25F4" w:rsidP="006F25F4">
      <w:pPr>
        <w:pStyle w:val="NO"/>
      </w:pPr>
      <w:r w:rsidRPr="009E0DE1">
        <w:t>NOTE</w:t>
      </w:r>
      <w:r w:rsidRPr="009E0DE1">
        <w:rPr>
          <w:lang w:eastAsia="zh-CN"/>
        </w:rPr>
        <w:t> </w:t>
      </w:r>
      <w:r>
        <w:rPr>
          <w:lang w:eastAsia="zh-CN"/>
        </w:rPr>
        <w:t>3</w:t>
      </w:r>
      <w:r w:rsidRPr="009E0DE1">
        <w:t>:</w:t>
      </w:r>
      <w:r w:rsidRPr="009E0DE1">
        <w:tab/>
      </w:r>
      <w:r w:rsidRPr="009E0DE1">
        <w:rPr>
          <w:lang w:eastAsia="zh-CN"/>
        </w:rPr>
        <w:t>The configuration in the AMF depends on the operator's policy.</w:t>
      </w:r>
    </w:p>
    <w:p w14:paraId="09D74BAB" w14:textId="77777777" w:rsidR="006F25F4" w:rsidRPr="009E0DE1" w:rsidRDefault="006F25F4" w:rsidP="006F25F4">
      <w:r w:rsidRPr="009E0DE1">
        <w:rPr>
          <w:b/>
          <w:lang w:eastAsia="zh-CN"/>
        </w:rPr>
        <w:t>(A)</w:t>
      </w:r>
      <w:r w:rsidRPr="009E0DE1">
        <w:rPr>
          <w:lang w:eastAsia="zh-CN"/>
        </w:rPr>
        <w:t xml:space="preserve"> Depending on fulfilling the configuration as described above, the AMF may be allowed to determine whether it can serve the UE, and </w:t>
      </w:r>
      <w:r w:rsidRPr="009E0DE1">
        <w:t>the following is performed:</w:t>
      </w:r>
    </w:p>
    <w:p w14:paraId="237E9B11" w14:textId="77777777" w:rsidR="006F25F4" w:rsidRPr="009E0DE1" w:rsidRDefault="006F25F4" w:rsidP="006F25F4">
      <w:pPr>
        <w:pStyle w:val="B1"/>
      </w:pPr>
      <w:r w:rsidRPr="009E0DE1">
        <w:t>-</w:t>
      </w:r>
      <w:r w:rsidRPr="009E0DE1">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were present in the Subscribed S-NSSAIs (see clause 5.15.3).</w:t>
      </w:r>
    </w:p>
    <w:p w14:paraId="4B0F9AA4" w14:textId="77777777" w:rsidR="006F25F4" w:rsidRPr="009E0DE1" w:rsidRDefault="006F25F4" w:rsidP="006F25F4">
      <w:pPr>
        <w:pStyle w:val="B2"/>
      </w:pPr>
      <w:r w:rsidRPr="009E0DE1">
        <w:t>-</w:t>
      </w:r>
      <w:r w:rsidRPr="009E0DE1">
        <w:tab/>
        <w:t>If the AMF can serve the S-NSSAIs in the Requested NSSAI, the AMF remains the serving AMF for the UE. The Allowed NSSAI is then composed of the list of S-NSSAI(s) in the Requested NSSAI permitted based on the Subscribed S-NSSAIs, or, if no Requested NSSAI was provided, all the S-NSSAI(s) marked as default in the Subscribed S-NSSAIs</w:t>
      </w:r>
      <w:r>
        <w:t xml:space="preserve"> and taking also into account the availability of the Network Slice instances as described in clause 5.15.8 that are able to serve the S-NSSAI(s) in the Allowed NSSAI in the current UE's Tracking Areas</w:t>
      </w:r>
      <w:r w:rsidRPr="009E0DE1">
        <w:t>.</w:t>
      </w:r>
      <w:r w:rsidRPr="009E0DE1">
        <w:rPr>
          <w:lang w:eastAsia="ko-KR"/>
        </w:rPr>
        <w:t xml:space="preserve"> </w:t>
      </w:r>
      <w:r w:rsidRPr="009E0DE1">
        <w:t xml:space="preserve">It also determines the mapping if the S-NSSAI(s) included in the Allowed NSSAI needs to be mapped to Subscribed S-NSSAI(s) values. If no Requested NSSAI is provided, or the Requested NSSAI includes an S-NSSAI that is not valid in the Serving PLMN, </w:t>
      </w:r>
      <w:r w:rsidRPr="0047220F">
        <w:t>or the UE indicated that the Requested NSSAI is based on the Default Configured NSSAI, the AMF</w:t>
      </w:r>
      <w:r>
        <w:t>,</w:t>
      </w:r>
      <w:r w:rsidRPr="009E0DE1">
        <w:t xml:space="preserve"> based on the Subscribed S-NSSAI(s) and operator's configuration</w:t>
      </w:r>
      <w:r>
        <w:t>,</w:t>
      </w:r>
      <w:r w:rsidRPr="009E0DE1">
        <w:t xml:space="preserve"> may also determine the Configured NSSAI for the Serving PLMN and</w:t>
      </w:r>
      <w:r>
        <w:t>, if applicable,</w:t>
      </w:r>
      <w:r w:rsidRPr="009E0DE1">
        <w:t xml:space="preserve"> the associated mapping of the Configured NSSAI to HPLMN</w:t>
      </w:r>
      <w:r>
        <w:t xml:space="preserve"> S-NSSAIs</w:t>
      </w:r>
      <w:r w:rsidRPr="009E0DE1">
        <w:t>, so these can be configured in the UE. Then Step (C) is executed.</w:t>
      </w:r>
    </w:p>
    <w:p w14:paraId="30AC59A6" w14:textId="77777777" w:rsidR="006F25F4" w:rsidRPr="009E0DE1" w:rsidRDefault="006F25F4" w:rsidP="006F25F4">
      <w:pPr>
        <w:pStyle w:val="B2"/>
      </w:pPr>
      <w:r w:rsidRPr="009E0DE1">
        <w:t>-</w:t>
      </w:r>
      <w:r w:rsidRPr="009E0DE1">
        <w:tab/>
        <w:t>Else, the AMF queries the NSSF (see (B) below).</w:t>
      </w:r>
    </w:p>
    <w:p w14:paraId="5EF80780" w14:textId="77777777" w:rsidR="006F25F4" w:rsidRPr="009E0DE1" w:rsidRDefault="006F25F4" w:rsidP="006F25F4">
      <w:pPr>
        <w:rPr>
          <w:lang w:eastAsia="zh-CN"/>
        </w:rPr>
      </w:pPr>
      <w:r w:rsidRPr="009E0DE1">
        <w:rPr>
          <w:b/>
          <w:lang w:eastAsia="zh-CN"/>
        </w:rPr>
        <w:t>(B)</w:t>
      </w:r>
      <w:r w:rsidRPr="009E0DE1">
        <w:rPr>
          <w:lang w:eastAsia="zh-CN"/>
        </w:rPr>
        <w:t xml:space="preserve"> When required as described above, the AMF needs to query the NSSF, and the following is performed:</w:t>
      </w:r>
    </w:p>
    <w:p w14:paraId="6C449D4D" w14:textId="77777777" w:rsidR="006F25F4" w:rsidRPr="009E0DE1" w:rsidRDefault="006F25F4" w:rsidP="006F25F4">
      <w:pPr>
        <w:pStyle w:val="B1"/>
      </w:pPr>
      <w:r w:rsidRPr="009E0DE1">
        <w:t>-</w:t>
      </w:r>
      <w:r w:rsidRPr="009E0DE1">
        <w:tab/>
        <w:t>The AMF queries the NSSF, with Requested NSSAI</w:t>
      </w:r>
      <w:r w:rsidRPr="0047220F">
        <w:t>, Default Configured NSSAI Indication</w:t>
      </w:r>
      <w:r w:rsidRPr="009E0DE1">
        <w:t>, mapping of Requested NSSAI to HPLMN</w:t>
      </w:r>
      <w:r>
        <w:t xml:space="preserve"> S-NSSAIs</w:t>
      </w:r>
      <w:r w:rsidRPr="009E0DE1">
        <w:t>, the Subscribed S-NSSAIs (with an indication if marked as default S-NSSAI), any Allowed NSSAI it might have for the other Access Type (including its mapping to HPLMN</w:t>
      </w:r>
      <w:r>
        <w:t xml:space="preserve"> S-NSSAIs</w:t>
      </w:r>
      <w:r w:rsidRPr="009E0DE1">
        <w:t>), PLMN ID of the SUPI and UE's current Tracking Area(s).</w:t>
      </w:r>
    </w:p>
    <w:p w14:paraId="1F539114" w14:textId="77777777" w:rsidR="006F25F4" w:rsidRPr="009E0DE1" w:rsidRDefault="006F25F4" w:rsidP="006F25F4">
      <w:pPr>
        <w:pStyle w:val="NO"/>
      </w:pPr>
      <w:r w:rsidRPr="009E0DE1">
        <w:t>NOTE </w:t>
      </w:r>
      <w:r>
        <w:t>4</w:t>
      </w:r>
      <w:r w:rsidRPr="009E0DE1">
        <w:t>:</w:t>
      </w:r>
      <w:r w:rsidRPr="009E0DE1">
        <w:tab/>
        <w:t>When more than one UE's Tracking Area is indicated, the UE is using more than one Access Type.</w:t>
      </w:r>
    </w:p>
    <w:p w14:paraId="63F17AB7" w14:textId="77777777" w:rsidR="006F25F4" w:rsidRPr="009E0DE1" w:rsidRDefault="006F25F4" w:rsidP="006F25F4">
      <w:pPr>
        <w:pStyle w:val="B1"/>
      </w:pPr>
      <w:r w:rsidRPr="009E0DE1">
        <w:lastRenderedPageBreak/>
        <w:t>-</w:t>
      </w:r>
      <w:r w:rsidRPr="009E0DE1">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41FD9F23" w14:textId="77777777" w:rsidR="006F25F4" w:rsidRPr="009E0DE1" w:rsidRDefault="006F25F4" w:rsidP="006F25F4">
      <w:pPr>
        <w:pStyle w:val="B2"/>
      </w:pPr>
      <w:r w:rsidRPr="009E0DE1">
        <w:t>-</w:t>
      </w:r>
      <w:r w:rsidRPr="009E0DE1">
        <w:tab/>
        <w:t>It verifies which S-NSSAI(s) in the Requested NSSAI are permitted based on comparing the Subscribed S-NSSAIs with the S-NSSAIs in the mapping of Requested NSSAI to HPLMN</w:t>
      </w:r>
      <w:r>
        <w:t xml:space="preserve"> S-NSSAIs</w:t>
      </w:r>
      <w:r w:rsidRPr="009E0DE1">
        <w:t>. It considers the S-NSSAI(s) marked as default in the Subscribed S-NSSAIs in the case that no S-NSSAI from the Requested NSSAI are present in the Subscribed S-NSSAIs.</w:t>
      </w:r>
    </w:p>
    <w:p w14:paraId="39CEE7B1" w14:textId="77777777" w:rsidR="006F25F4" w:rsidRPr="009E0DE1" w:rsidRDefault="006F25F4" w:rsidP="006F25F4">
      <w:pPr>
        <w:pStyle w:val="B2"/>
      </w:pPr>
      <w:r w:rsidRPr="009E0DE1">
        <w:t>-</w:t>
      </w:r>
      <w:r w:rsidRPr="009E0DE1">
        <w:tab/>
        <w:t>It selects the Network Slice instance(s) to serve the UE. When multiple Network Slice instances in the UE's Tracking Areas are able to serve a given S-NSSAI, based on operator's configuration, the NSSF may select one of them to serve the UE, or the NSSF may defer the selection of the Network Slice instance until a NF/service within the Network Slice instance needs to be selected.</w:t>
      </w:r>
    </w:p>
    <w:p w14:paraId="519B534E" w14:textId="77777777" w:rsidR="006F25F4" w:rsidRPr="009E0DE1" w:rsidRDefault="006F25F4" w:rsidP="006F25F4">
      <w:pPr>
        <w:pStyle w:val="B2"/>
      </w:pPr>
      <w:r w:rsidRPr="009E0DE1">
        <w:t>-</w:t>
      </w:r>
      <w:r w:rsidRPr="009E0DE1">
        <w:tab/>
        <w:t>It determines the target AMF Set to be used to serve the UE, or, based on configuration, the list of candidate AMF(s), possibly after querying the NRF.</w:t>
      </w:r>
    </w:p>
    <w:p w14:paraId="4ED7C7A7" w14:textId="77777777" w:rsidR="006F25F4" w:rsidRPr="00842024" w:rsidRDefault="006F25F4" w:rsidP="006F25F4">
      <w:pPr>
        <w:pStyle w:val="NO"/>
      </w:pPr>
      <w:r w:rsidRPr="00842024">
        <w:t>NOTE 5:</w:t>
      </w:r>
      <w:r w:rsidRPr="00842024">
        <w:tab/>
        <w:t>If the target AMF(s) returned from the NSSF is the list of candidate AMF(s), the Registration Request message can only be redirected via the direct signalling between the initial AMF and the selected target AMF as described in clause 15.5.2.3.</w:t>
      </w:r>
    </w:p>
    <w:p w14:paraId="47133639" w14:textId="77777777" w:rsidR="006F25F4" w:rsidRPr="009E0DE1" w:rsidRDefault="006F25F4" w:rsidP="006F25F4">
      <w:pPr>
        <w:pStyle w:val="B2"/>
      </w:pPr>
      <w:r w:rsidRPr="009E0DE1">
        <w:t>-</w:t>
      </w:r>
      <w:r w:rsidRPr="009E0DE1">
        <w:tab/>
        <w:t>It determines the Allowed NSSAI(s) for the applicable Access Type(s),</w:t>
      </w:r>
      <w:r>
        <w:t xml:space="preserve"> composed of the list of S-NSSAI(s) in the Requested NSSAI permitted based on the Subscribed S-NSSAIs, or, if no Requested NSSAI was provided, all the S-NSSAI(s) marked as default in the Subscribed S-NSSAIs, and</w:t>
      </w:r>
      <w:r w:rsidRPr="009E0DE1">
        <w:t xml:space="preserve"> taking also into account the availability of the Network Slice instances as described in clause 5.15.8 that are able to serve the S-NSSAI(s) in the Allowed NSSAI in the current UE's Tracking Areas.</w:t>
      </w:r>
    </w:p>
    <w:p w14:paraId="4713F968" w14:textId="77777777" w:rsidR="006F25F4" w:rsidRPr="009E0DE1" w:rsidRDefault="006F25F4" w:rsidP="006F25F4">
      <w:pPr>
        <w:pStyle w:val="B2"/>
      </w:pPr>
      <w:r w:rsidRPr="009E0DE1">
        <w:rPr>
          <w:lang w:eastAsia="ko-KR"/>
        </w:rPr>
        <w:t>-</w:t>
      </w:r>
      <w:r w:rsidRPr="009E0DE1">
        <w:rPr>
          <w:lang w:eastAsia="ko-KR"/>
        </w:rPr>
        <w:tab/>
      </w:r>
      <w:r w:rsidRPr="009E0DE1">
        <w:t>It also determines the mapping of each S-NSSAI of the Allowed NSSAI(s) to the Subscribed S-</w:t>
      </w:r>
      <w:r w:rsidRPr="00E20256">
        <w:t>NSSAIs</w:t>
      </w:r>
      <w:r w:rsidRPr="009E0DE1">
        <w:t xml:space="preserve"> if necessary.</w:t>
      </w:r>
    </w:p>
    <w:p w14:paraId="6453D64F" w14:textId="77777777" w:rsidR="006F25F4" w:rsidRPr="009E0DE1" w:rsidRDefault="006F25F4" w:rsidP="006F25F4">
      <w:pPr>
        <w:pStyle w:val="B2"/>
      </w:pPr>
      <w:r w:rsidRPr="009E0DE1">
        <w:t>-</w:t>
      </w:r>
      <w:r w:rsidRPr="009E0DE1">
        <w:tab/>
        <w:t>Based on operator configuration, the NSSF may determine the NRF(s) to be used to select NFs/services within the selected Network Slice instance(s).</w:t>
      </w:r>
    </w:p>
    <w:p w14:paraId="7F517222" w14:textId="77777777" w:rsidR="006F25F4" w:rsidRPr="009E0DE1" w:rsidRDefault="006F25F4" w:rsidP="006F25F4">
      <w:pPr>
        <w:pStyle w:val="B2"/>
      </w:pPr>
      <w:r w:rsidRPr="009E0DE1">
        <w:t>-</w:t>
      </w:r>
      <w:r w:rsidRPr="009E0DE1">
        <w:tab/>
        <w:t>Additional processing to determine the Allowed NSSAI(s) in roaming scenarios</w:t>
      </w:r>
      <w:r w:rsidRPr="009E0DE1">
        <w:rPr>
          <w:lang w:eastAsia="ko-KR"/>
        </w:rPr>
        <w:t xml:space="preserve"> </w:t>
      </w:r>
      <w:bookmarkStart w:id="16" w:name="_Hlk497413872"/>
      <w:r w:rsidRPr="009E0DE1">
        <w:rPr>
          <w:lang w:eastAsia="ko-KR"/>
        </w:rPr>
        <w:t>and the mapping to the Subscribed S-NSSAIs</w:t>
      </w:r>
      <w:bookmarkEnd w:id="16"/>
      <w:r w:rsidRPr="009E0DE1">
        <w:t>, as described in clause 5.15.6.</w:t>
      </w:r>
    </w:p>
    <w:p w14:paraId="72946F98" w14:textId="77777777" w:rsidR="006F25F4" w:rsidRPr="009E0DE1" w:rsidRDefault="006F25F4" w:rsidP="006F25F4">
      <w:pPr>
        <w:pStyle w:val="B2"/>
      </w:pPr>
      <w:r w:rsidRPr="009E0DE1">
        <w:t>-</w:t>
      </w:r>
      <w:r w:rsidRPr="009E0DE1">
        <w:tab/>
        <w:t>If no Requested NSSAI is provided or the Requested NSSAI includes an S-NSSAI that is not valid in the Serving PLMN</w:t>
      </w:r>
      <w:r w:rsidRPr="0047220F">
        <w:t xml:space="preserve"> or the Default Configured NSSAI Indication is received from AMF</w:t>
      </w:r>
      <w:r w:rsidRPr="009E0DE1">
        <w:t>, the NSSF based on the Subscribed S-NSSAI(s) and operator configuration may</w:t>
      </w:r>
      <w:r>
        <w:t xml:space="preserve"> also determine</w:t>
      </w:r>
      <w:r w:rsidRPr="009E0DE1">
        <w:t xml:space="preserve"> the Configured NSSAI for the Serving PLMN and</w:t>
      </w:r>
      <w:r>
        <w:t>, if applicable,</w:t>
      </w:r>
      <w:r w:rsidRPr="009E0DE1">
        <w:t xml:space="preserve"> the associated mapping of the Configured NSSAI to HPLMN</w:t>
      </w:r>
      <w:r>
        <w:t xml:space="preserve"> S-NSSAIs</w:t>
      </w:r>
      <w:r w:rsidRPr="009E0DE1">
        <w:t>, so these can be configured in the UE.</w:t>
      </w:r>
    </w:p>
    <w:p w14:paraId="438A1421" w14:textId="77777777" w:rsidR="006F25F4" w:rsidRPr="009E0DE1" w:rsidRDefault="006F25F4" w:rsidP="006F25F4">
      <w:pPr>
        <w:pStyle w:val="B1"/>
      </w:pPr>
      <w:r w:rsidRPr="009E0DE1">
        <w:t>-</w:t>
      </w:r>
      <w:r w:rsidRPr="009E0DE1">
        <w:tab/>
        <w:t>The NSSF returns to the current AMF the Allowed NSSAI</w:t>
      </w:r>
      <w:bookmarkStart w:id="17" w:name="_Hlk497413897"/>
      <w:r w:rsidRPr="009E0DE1">
        <w:t xml:space="preserve"> for the applicable Access Type(s)</w:t>
      </w:r>
      <w:r w:rsidRPr="009E0DE1">
        <w:rPr>
          <w:lang w:eastAsia="ko-KR"/>
        </w:rPr>
        <w:t>, the mapping of each S-NSSAI of the Allowed NSSAI to the Subscribed S-NSSAIs if determined</w:t>
      </w:r>
      <w:bookmarkEnd w:id="17"/>
      <w:r w:rsidRPr="009E0DE1">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9E0DE1">
        <w:rPr>
          <w:lang w:eastAsia="zh-CN"/>
        </w:rPr>
        <w:t>5.15.4.1</w:t>
      </w:r>
      <w:r w:rsidRPr="009E0DE1">
        <w:t>. The NSSF may return the Configured NSSAI for the Serving PLMN and the associated mapping of the Configured NSSAI to HPLMN</w:t>
      </w:r>
      <w:r>
        <w:t xml:space="preserve"> S-NSSAIs</w:t>
      </w:r>
      <w:r w:rsidRPr="009E0DE1">
        <w:t>.</w:t>
      </w:r>
    </w:p>
    <w:p w14:paraId="2332FDD9" w14:textId="77777777" w:rsidR="006F25F4" w:rsidRPr="009E0DE1" w:rsidRDefault="006F25F4" w:rsidP="006F25F4">
      <w:pPr>
        <w:pStyle w:val="B1"/>
      </w:pPr>
      <w:r w:rsidRPr="009E0DE1" w:rsidDel="002D19E7">
        <w:t xml:space="preserve"> </w:t>
      </w:r>
      <w:r w:rsidRPr="009E0DE1">
        <w:t>-</w:t>
      </w:r>
      <w:r w:rsidRPr="009E0DE1">
        <w:tab/>
        <w:t>Depending on the available information and based on configuration, the AMF may query the appropriate NRF (e.g. locally pre-configured or provided by the NSSF) with the target AMF Set. The NRF returns a list of candidate AMFs.</w:t>
      </w:r>
    </w:p>
    <w:p w14:paraId="764128B9" w14:textId="77777777" w:rsidR="006F25F4" w:rsidRPr="009E0DE1" w:rsidRDefault="006F25F4" w:rsidP="006F25F4">
      <w:pPr>
        <w:pStyle w:val="B1"/>
      </w:pPr>
      <w:r w:rsidRPr="009E0DE1">
        <w:t>-</w:t>
      </w:r>
      <w:r w:rsidRPr="009E0DE1">
        <w:tab/>
        <w:t>If rerouting to a target serving AMF is necessary, the current AMF reroutes the Registration Request to a target serving AMF as described in clause 5.15.5.2.3.</w:t>
      </w:r>
    </w:p>
    <w:p w14:paraId="3CC43891" w14:textId="77777777" w:rsidR="006F25F4" w:rsidRPr="009E0DE1" w:rsidRDefault="006F25F4" w:rsidP="006F25F4">
      <w:pPr>
        <w:pStyle w:val="B1"/>
      </w:pPr>
      <w:r w:rsidRPr="009E0DE1">
        <w:t>-</w:t>
      </w:r>
      <w:r w:rsidRPr="009E0DE1">
        <w:tab/>
        <w:t>Step (C) is executed.</w:t>
      </w:r>
    </w:p>
    <w:p w14:paraId="4EBAFA27" w14:textId="77777777" w:rsidR="006F25F4" w:rsidRPr="009E0DE1" w:rsidRDefault="006F25F4" w:rsidP="006F25F4">
      <w:r w:rsidRPr="009E0DE1">
        <w:rPr>
          <w:b/>
          <w:bCs/>
        </w:rPr>
        <w:t xml:space="preserve">(C) </w:t>
      </w:r>
      <w:r w:rsidRPr="009E0DE1">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9E0DE1">
        <w:rPr>
          <w:lang w:eastAsia="ko-KR"/>
        </w:rPr>
        <w:t xml:space="preserve"> </w:t>
      </w:r>
      <w:bookmarkStart w:id="18" w:name="_Hlk497413914"/>
      <w:r w:rsidRPr="009E0DE1">
        <w:rPr>
          <w:lang w:eastAsia="ko-KR"/>
        </w:rPr>
        <w:t>and the mapping of the Allowed NSSAI to the Subscribed S-NSSAIs if provided</w:t>
      </w:r>
      <w:bookmarkEnd w:id="18"/>
      <w:r w:rsidRPr="009E0DE1">
        <w:t>. The AMF may return the rejected S-NSSAI(s) as described in clause </w:t>
      </w:r>
      <w:r w:rsidRPr="009E0DE1">
        <w:rPr>
          <w:lang w:eastAsia="zh-CN"/>
        </w:rPr>
        <w:t>5.15.4.1</w:t>
      </w:r>
      <w:r w:rsidRPr="009E0DE1">
        <w:t>.</w:t>
      </w:r>
    </w:p>
    <w:p w14:paraId="761B7E16" w14:textId="77777777" w:rsidR="006F25F4" w:rsidRPr="009E0DE1" w:rsidRDefault="006F25F4" w:rsidP="006F25F4">
      <w:pPr>
        <w:pStyle w:val="NO"/>
      </w:pPr>
      <w:r w:rsidRPr="009E0DE1">
        <w:lastRenderedPageBreak/>
        <w:t>NOTE</w:t>
      </w:r>
      <w:r>
        <w:t> 6</w:t>
      </w:r>
      <w:r w:rsidRPr="009E0DE1">
        <w:t>:</w:t>
      </w:r>
      <w:r w:rsidRPr="009E0DE1">
        <w:tab/>
        <w:t>As there is a single distinct Registration Area for Non-3GPP access in a PLMN, the S-NSSAIs in the Allowed NSSAI for this Registration Area (i.e. for Non-3GPP access) are available homogeneously in the PLMN.</w:t>
      </w:r>
    </w:p>
    <w:p w14:paraId="17C0FC9E" w14:textId="77777777" w:rsidR="006F25F4" w:rsidRPr="009E0DE1" w:rsidRDefault="006F25F4" w:rsidP="006F25F4">
      <w:r w:rsidRPr="009E0DE1">
        <w:t>When</w:t>
      </w:r>
      <w:r>
        <w:t xml:space="preserve"> either</w:t>
      </w:r>
      <w:r w:rsidRPr="009E0DE1">
        <w:t xml:space="preserve"> no Requested NSSAI was included, or the mapping of the S-NSSAIs in Requested NSSAI to HPLMN</w:t>
      </w:r>
      <w:r>
        <w:t xml:space="preserve"> S-NSSAIs</w:t>
      </w:r>
      <w:r w:rsidRPr="009E0DE1">
        <w:t xml:space="preserve"> is incorrect, or</w:t>
      </w:r>
      <w:r>
        <w:t xml:space="preserve"> a Requested NSSAI is not considered valid in the PLMN and as such at least one</w:t>
      </w:r>
      <w:r w:rsidRPr="009E0DE1">
        <w:t xml:space="preserve"> S-NSSAI</w:t>
      </w:r>
      <w:r>
        <w:t xml:space="preserve"> in the Requested NSSAI</w:t>
      </w:r>
      <w:r w:rsidRPr="009E0DE1">
        <w:t xml:space="preserve"> was rejected</w:t>
      </w:r>
      <w:r>
        <w:t xml:space="preserve"> as not usable by the UE</w:t>
      </w:r>
      <w:r w:rsidRPr="009E0DE1">
        <w:t xml:space="preserve"> in the PLMN,</w:t>
      </w:r>
      <w:r>
        <w:t xml:space="preserve"> or the UE indicated that the Requested NSSAI is based on the Default Configured NSSAI,</w:t>
      </w:r>
      <w:r w:rsidRPr="009E0DE1">
        <w:t xml:space="preserve"> the AMF may update the UE slice configuration information for the PLMN as described in clause 5.15.4.2.</w:t>
      </w:r>
    </w:p>
    <w:p w14:paraId="5FFA2384" w14:textId="2DCE080C" w:rsidR="006F25F4" w:rsidRDefault="006F25F4" w:rsidP="000162CA"/>
    <w:p w14:paraId="76ABC16D" w14:textId="681C23FB" w:rsidR="006F25F4" w:rsidRDefault="00FC433C" w:rsidP="00FC433C">
      <w:pPr>
        <w:jc w:val="center"/>
      </w:pPr>
      <w:r w:rsidRPr="009616A7">
        <w:rPr>
          <w:color w:val="FF0000"/>
          <w:sz w:val="44"/>
          <w:szCs w:val="44"/>
        </w:rPr>
        <w:t xml:space="preserve">***** </w:t>
      </w:r>
      <w:r>
        <w:rPr>
          <w:color w:val="FF0000"/>
          <w:sz w:val="44"/>
          <w:szCs w:val="44"/>
        </w:rPr>
        <w:t>3</w:t>
      </w:r>
      <w:r w:rsidRPr="00FC433C">
        <w:rPr>
          <w:color w:val="FF0000"/>
          <w:sz w:val="44"/>
          <w:szCs w:val="44"/>
          <w:vertAlign w:val="superscript"/>
        </w:rPr>
        <w:t>rd</w:t>
      </w:r>
      <w:r>
        <w:rPr>
          <w:color w:val="FF0000"/>
          <w:sz w:val="44"/>
          <w:szCs w:val="44"/>
        </w:rPr>
        <w:t xml:space="preserve"> </w:t>
      </w:r>
      <w:r w:rsidRPr="009616A7">
        <w:rPr>
          <w:color w:val="FF0000"/>
          <w:sz w:val="44"/>
          <w:szCs w:val="44"/>
        </w:rPr>
        <w:t>Change *****</w:t>
      </w:r>
    </w:p>
    <w:p w14:paraId="70F69F41" w14:textId="77777777" w:rsidR="00FC433C" w:rsidRPr="009E0DE1" w:rsidRDefault="00FC433C" w:rsidP="00FC433C">
      <w:pPr>
        <w:pStyle w:val="Heading5"/>
      </w:pPr>
      <w:bookmarkStart w:id="19" w:name="_Toc532891778"/>
      <w:bookmarkStart w:id="20" w:name="_Toc532891780"/>
      <w:r w:rsidRPr="009E0DE1">
        <w:t>5.15.5.2.2</w:t>
      </w:r>
      <w:r w:rsidRPr="009E0DE1">
        <w:tab/>
        <w:t>Modification of the Set of Network Slice(s) for a UE</w:t>
      </w:r>
      <w:bookmarkEnd w:id="19"/>
    </w:p>
    <w:p w14:paraId="404881A4" w14:textId="77777777" w:rsidR="00FC433C" w:rsidRPr="009E0DE1" w:rsidRDefault="00FC433C" w:rsidP="00FC433C">
      <w:pPr>
        <w:rPr>
          <w:lang w:eastAsia="ko-KR"/>
        </w:rPr>
      </w:pPr>
      <w:r w:rsidRPr="009E0DE1">
        <w:rPr>
          <w:lang w:eastAsia="ko-KR"/>
        </w:rPr>
        <w:t>The set of Network Slices for a UE can be changed at any time while the UE is registered with a network, and may be initiated by the network, or by the UE, under certain conditions as described below.</w:t>
      </w:r>
    </w:p>
    <w:p w14:paraId="38A24253" w14:textId="77777777" w:rsidR="00FC433C" w:rsidRPr="009E0DE1" w:rsidRDefault="00FC433C" w:rsidP="00FC433C">
      <w:r w:rsidRPr="009E0DE1">
        <w:t>The network, based on local policies, subscription changes and/or UE mobility, operational reasons (e.g. a Network Slice instance is no longer available or load level information for a network slice instance provided by the NWDAF), may change the set of Network Slice(s) to which the UE is registered and provide the UE with a new Allowed NSSAI and the mapping of this Allowed NSSAI to HPLMN</w:t>
      </w:r>
      <w:r>
        <w:t xml:space="preserve"> S-NSSAIs</w:t>
      </w:r>
      <w:r w:rsidRPr="009E0DE1">
        <w:t>, for each Access Type over which the UE is registered. In addition, the network may provide the Configured NSSAI for the Serving PLMN, the associated mapping information, and the rejected S-NSSAIs. The network may perform such a change over each Access Type during a Registration procedure or trigger a notification towards the UE of the change of the Network Slices using a UE Configuration Update procedure as specified in TS</w:t>
      </w:r>
      <w:r>
        <w:t> </w:t>
      </w:r>
      <w:r w:rsidRPr="009E0DE1">
        <w:t>23.502</w:t>
      </w:r>
      <w:r>
        <w:t> </w:t>
      </w:r>
      <w:r w:rsidRPr="009E0DE1">
        <w:t>[3], clause 4.2.4. The new Allowed NSSAI(s) and the mapping to HPLMN</w:t>
      </w:r>
      <w:r>
        <w:t xml:space="preserve"> S-NSSAIs</w:t>
      </w:r>
      <w:r w:rsidRPr="009E0DE1">
        <w:t xml:space="preserve"> are determined as described in clause 5.15.5.2.1 (an AMF Re-allocation may be needed). The AMF provides the UE with:</w:t>
      </w:r>
    </w:p>
    <w:p w14:paraId="43D74A83" w14:textId="77777777" w:rsidR="00FC433C" w:rsidRPr="009E0DE1" w:rsidRDefault="00FC433C" w:rsidP="00FC433C">
      <w:pPr>
        <w:pStyle w:val="B1"/>
      </w:pPr>
      <w:r w:rsidRPr="009E0DE1">
        <w:t>-</w:t>
      </w:r>
      <w:r w:rsidRPr="009E0DE1">
        <w:tab/>
        <w:t>an indication that the acknowledgement from UE is required;</w:t>
      </w:r>
    </w:p>
    <w:p w14:paraId="35524DB2" w14:textId="77777777" w:rsidR="00FC433C" w:rsidRPr="009E0DE1" w:rsidRDefault="00FC433C" w:rsidP="00FC433C">
      <w:pPr>
        <w:pStyle w:val="B1"/>
      </w:pPr>
      <w:r w:rsidRPr="009E0DE1">
        <w:t>-</w:t>
      </w:r>
      <w:r w:rsidRPr="009E0DE1">
        <w:tab/>
        <w:t>Configured NSSAI for the Serving PLMN (if required), rejected S-NSSAI(s) (if required) and TAI list, and</w:t>
      </w:r>
    </w:p>
    <w:p w14:paraId="317B71CB" w14:textId="77777777" w:rsidR="00FC433C" w:rsidRPr="009E0DE1" w:rsidRDefault="00FC433C" w:rsidP="00FC433C">
      <w:pPr>
        <w:pStyle w:val="B1"/>
      </w:pPr>
      <w:r w:rsidRPr="009E0DE1">
        <w:t>-</w:t>
      </w:r>
      <w:r w:rsidRPr="009E0DE1">
        <w:tab/>
        <w:t>the new Allowed NSSAI with the associated mapping of Allowed NSSAI for each Access Type (as applicable) unless the AMF cannot determine the new Allowed NSSAI (e.g. all S-NSSAIs in the old Allowed NSSAI have been removed from the Subscribed S-NSSAIs).</w:t>
      </w:r>
    </w:p>
    <w:p w14:paraId="67C94133" w14:textId="77777777" w:rsidR="00FC433C" w:rsidRPr="009E0DE1" w:rsidRDefault="00FC433C" w:rsidP="00FC433C">
      <w:pPr>
        <w:pStyle w:val="B2"/>
      </w:pPr>
      <w:r w:rsidRPr="009E0DE1">
        <w:tab/>
        <w:t>Furthermore:</w:t>
      </w:r>
    </w:p>
    <w:p w14:paraId="2ED7342B" w14:textId="77777777" w:rsidR="00FC433C" w:rsidRPr="009E0DE1" w:rsidRDefault="00FC433C" w:rsidP="00FC433C">
      <w:pPr>
        <w:pStyle w:val="B1"/>
      </w:pPr>
      <w:r w:rsidRPr="009E0DE1">
        <w:t>-</w:t>
      </w:r>
      <w:r w:rsidRPr="009E0DE1">
        <w:tab/>
        <w:t>If the changes to the Allowed NSSAI does not require the UE to perform immediately a Registration procedure because they do not affect the existing connectivity to Network Slices (i.e. any S-NSSAI(s) the UE is connected to), then the serving AMF indicates to the UE the need for the UE to perform a Registration procedure but does not release the NAS signalling connection to the UE after receiving the acknowledgement from UE. The UE initiates a Registration procedure with the registration type Mobility Registration Update after the UE enters CM-IDLE state due to inactivity.</w:t>
      </w:r>
    </w:p>
    <w:p w14:paraId="10F92C04" w14:textId="77777777" w:rsidR="00FC433C" w:rsidRPr="009E0DE1" w:rsidRDefault="00FC433C" w:rsidP="00FC433C">
      <w:pPr>
        <w:pStyle w:val="B1"/>
      </w:pPr>
      <w:r w:rsidRPr="009E0DE1">
        <w:t>-</w:t>
      </w:r>
      <w:r w:rsidRPr="009E0DE1">
        <w:tab/>
        <w:t>If the changes to the Allowed NSSAI require the UE to perform immediately a Registration procedure because they affect the existing connectivity to Network Slices (e.g. the new S-NSSAIs require a separate AMF that cannot be determined by the current serving AMF, or the AMF cannot determine the Allowed NSSAI):</w:t>
      </w:r>
    </w:p>
    <w:p w14:paraId="421A597D" w14:textId="77777777" w:rsidR="00FC433C" w:rsidRPr="009E0DE1" w:rsidRDefault="00FC433C" w:rsidP="00FC433C">
      <w:pPr>
        <w:pStyle w:val="B2"/>
      </w:pPr>
      <w:r w:rsidRPr="009E0DE1">
        <w:t>-</w:t>
      </w:r>
      <w:r w:rsidRPr="009E0DE1">
        <w:tab/>
        <w:t>The serving AMF indicates to the UE the need for the UE to perform a Registration procedure without including the GUAMI in access stratum signalling after entering CM-IDLE state. The AMF shall release the NAS signalling connection to the UE to allow to enter CM-IDLE after receiving the acknowledgement from UE.</w:t>
      </w:r>
    </w:p>
    <w:p w14:paraId="07E7E78E" w14:textId="77777777" w:rsidR="00FC433C" w:rsidRPr="009E0DE1" w:rsidRDefault="00FC433C" w:rsidP="00FC433C">
      <w:pPr>
        <w:pStyle w:val="B2"/>
      </w:pPr>
      <w:r w:rsidRPr="009E0DE1">
        <w:t>-</w:t>
      </w:r>
      <w:r w:rsidRPr="009E0DE1">
        <w:tab/>
        <w:t>When the UE receives indications to perform a Registration procedure without including the 5G-GUTI in access stratum signalling after entering CM-IDLE state, then:</w:t>
      </w:r>
    </w:p>
    <w:p w14:paraId="66AAEF93" w14:textId="77777777" w:rsidR="00FC433C" w:rsidRPr="009E0DE1" w:rsidRDefault="00FC433C" w:rsidP="00FC433C">
      <w:pPr>
        <w:pStyle w:val="B3"/>
      </w:pPr>
      <w:r w:rsidRPr="009E0DE1">
        <w:t>-</w:t>
      </w:r>
      <w:r w:rsidRPr="009E0DE1">
        <w:tab/>
        <w:t>The UE deletes any stored (old) Allowed NSSAI and associated mapping as well as any (old) rejected S-NSSAI.</w:t>
      </w:r>
    </w:p>
    <w:p w14:paraId="46B5D50F" w14:textId="77777777" w:rsidR="00FC433C" w:rsidRPr="009E0DE1" w:rsidRDefault="00FC433C" w:rsidP="00FC433C">
      <w:pPr>
        <w:pStyle w:val="B3"/>
      </w:pPr>
      <w:r w:rsidRPr="009E0DE1">
        <w:t>-</w:t>
      </w:r>
      <w:r w:rsidRPr="009E0DE1">
        <w:tab/>
        <w:t xml:space="preserve">The UE initiates a Registration procedure with the registration type Mobility Registration Update after the UE enters CM-IDLE state. The UE shall include a Requested NSSAI (as described in clause 5.15.5.2.1) </w:t>
      </w:r>
      <w:r w:rsidRPr="009E0DE1">
        <w:lastRenderedPageBreak/>
        <w:t>with the associated mapping of Requested NSSAI in the Registration Request message. Also, the UE shall include a Requested NSSAI in access stratum signalling but no GUAMI.</w:t>
      </w:r>
    </w:p>
    <w:p w14:paraId="48BB878D" w14:textId="77777777" w:rsidR="00FC433C" w:rsidRPr="009E0DE1" w:rsidRDefault="00FC433C" w:rsidP="00FC433C">
      <w:pPr>
        <w:rPr>
          <w:lang w:eastAsia="zh-CN"/>
        </w:rPr>
      </w:pPr>
      <w:r w:rsidRPr="009E0DE1">
        <w:rPr>
          <w:lang w:eastAsia="zh-CN"/>
        </w:rPr>
        <w:t>If there are established PDU Session(s) associated with emergency services, then the serving AMF indicates to the UE the need for the UE to perform a Registration procedure but does not release the NAS signalling connection to the UE. The UE performs the Registration procedure only after the release of the PDU Session(s) used for the emergency services.</w:t>
      </w:r>
    </w:p>
    <w:p w14:paraId="5D4C03AA" w14:textId="77777777" w:rsidR="00FC433C" w:rsidRPr="009E0DE1" w:rsidRDefault="00FC433C" w:rsidP="00FC433C">
      <w:pPr>
        <w:rPr>
          <w:lang w:eastAsia="zh-CN"/>
        </w:rPr>
      </w:pPr>
      <w:r w:rsidRPr="009E0DE1">
        <w:rPr>
          <w:lang w:eastAsia="zh-CN"/>
        </w:rPr>
        <w:t>In addition to sending the new Allowed NSSAI to the UE, when a Network Slice used for a one or multiple PDU Sessions is no longer available for a UE, the following applies:</w:t>
      </w:r>
    </w:p>
    <w:p w14:paraId="4835699F" w14:textId="77777777" w:rsidR="00FC433C" w:rsidRPr="009E0DE1" w:rsidRDefault="00FC433C" w:rsidP="00FC433C">
      <w:pPr>
        <w:pStyle w:val="B1"/>
        <w:rPr>
          <w:lang w:eastAsia="zh-CN"/>
        </w:rPr>
      </w:pPr>
      <w:r w:rsidRPr="009E0DE1">
        <w:rPr>
          <w:lang w:eastAsia="zh-CN"/>
        </w:rPr>
        <w:t>-</w:t>
      </w:r>
      <w:r w:rsidRPr="009E0DE1">
        <w:rPr>
          <w:lang w:eastAsia="zh-CN"/>
        </w:rPr>
        <w:tab/>
        <w:t>If the Network Slice becomes no longer available under the same AMF (e.g. due to UE subscription change), the AMF indicates to the SMF(s) which PDU Session ID(s) corresponding to the relevant S-NSSAI shall be released. SMF releases the PDU Session according to clause 4.3.4.2 in TS</w:t>
      </w:r>
      <w:r>
        <w:rPr>
          <w:lang w:eastAsia="zh-CN"/>
        </w:rPr>
        <w:t> </w:t>
      </w:r>
      <w:r w:rsidRPr="009E0DE1">
        <w:rPr>
          <w:lang w:eastAsia="zh-CN"/>
        </w:rPr>
        <w:t>23.502</w:t>
      </w:r>
      <w:r>
        <w:rPr>
          <w:lang w:eastAsia="zh-CN"/>
        </w:rPr>
        <w:t> </w:t>
      </w:r>
      <w:r w:rsidRPr="009E0DE1">
        <w:rPr>
          <w:lang w:eastAsia="zh-CN"/>
        </w:rPr>
        <w:t>[3].</w:t>
      </w:r>
    </w:p>
    <w:p w14:paraId="4421E2EF" w14:textId="77777777" w:rsidR="00FC433C" w:rsidRPr="009E0DE1" w:rsidRDefault="00FC433C" w:rsidP="00FC433C">
      <w:pPr>
        <w:pStyle w:val="B1"/>
        <w:rPr>
          <w:lang w:eastAsia="zh-CN"/>
        </w:rPr>
      </w:pPr>
      <w:r w:rsidRPr="009E0DE1">
        <w:rPr>
          <w:lang w:eastAsia="zh-CN"/>
        </w:rPr>
        <w:t>-</w:t>
      </w:r>
      <w:r w:rsidRPr="009E0DE1">
        <w:rPr>
          <w:lang w:eastAsia="zh-CN"/>
        </w:rPr>
        <w:tab/>
        <w:t>If the Network Slice becomes no longer available upon a change of AMF (e.g. due to Registration Area change), the new AMF indicates to the old AMF that the PDU Session(s) corresponding to the relevant S-NSSAI shall be released. The old AMF informs the corresponding SMF(s) to release the indicated PDU Session(s). The SMF(s) release the PDU Session(s) as described in clause 4.3.4 of TS</w:t>
      </w:r>
      <w:r>
        <w:rPr>
          <w:lang w:eastAsia="zh-CN"/>
        </w:rPr>
        <w:t> </w:t>
      </w:r>
      <w:r w:rsidRPr="009E0DE1">
        <w:rPr>
          <w:lang w:eastAsia="zh-CN"/>
        </w:rPr>
        <w:t>23.502</w:t>
      </w:r>
      <w:r>
        <w:rPr>
          <w:lang w:eastAsia="zh-CN"/>
        </w:rPr>
        <w:t> </w:t>
      </w:r>
      <w:r w:rsidRPr="009E0DE1">
        <w:rPr>
          <w:lang w:eastAsia="zh-CN"/>
        </w:rPr>
        <w:t xml:space="preserve">[3]. Then the new AMF modifies the PDU Session Status correspondingly. The PDU Session(s) context is locally released in the UE </w:t>
      </w:r>
      <w:bookmarkStart w:id="21" w:name="OLE_LINK9"/>
      <w:r w:rsidRPr="009E0DE1">
        <w:rPr>
          <w:lang w:eastAsia="zh-CN"/>
        </w:rPr>
        <w:t>after receiving the PDU Session Status in the Registration Accept message</w:t>
      </w:r>
      <w:bookmarkEnd w:id="21"/>
      <w:r w:rsidRPr="009E0DE1">
        <w:rPr>
          <w:lang w:eastAsia="zh-CN"/>
        </w:rPr>
        <w:t>.</w:t>
      </w:r>
    </w:p>
    <w:p w14:paraId="630BD36C" w14:textId="7C0A7315" w:rsidR="00FC433C" w:rsidRPr="009E0DE1" w:rsidRDefault="00FC433C" w:rsidP="00FC433C">
      <w:r w:rsidRPr="009E0DE1">
        <w:t xml:space="preserve">The UE uses </w:t>
      </w:r>
      <w:ins w:id="22" w:author="dcm1" w:date="2018-12-19T17:56:00Z">
        <w:r>
          <w:t xml:space="preserve">either the NSSP in the URSP rules or the </w:t>
        </w:r>
      </w:ins>
      <w:r w:rsidRPr="009E0DE1">
        <w:t xml:space="preserve">UE </w:t>
      </w:r>
      <w:ins w:id="23" w:author="dcm1" w:date="2018-12-19T17:57:00Z">
        <w:r>
          <w:t xml:space="preserve">Local </w:t>
        </w:r>
      </w:ins>
      <w:r w:rsidRPr="009E0DE1">
        <w:t>Configuration</w:t>
      </w:r>
      <w:del w:id="24" w:author="dcm1" w:date="2018-12-19T17:57:00Z">
        <w:r w:rsidRPr="009E0DE1" w:rsidDel="00FC433C">
          <w:delText xml:space="preserve"> (e.g. NSSP in the URSP rules)</w:delText>
        </w:r>
      </w:del>
      <w:r w:rsidRPr="009E0DE1">
        <w:t xml:space="preserve"> to determine whether ongoing traffic can be routed over existing PDU Sessions belonging to other Network Slices or establish new PDU Session(s) associated with same/other Network Slice.</w:t>
      </w:r>
    </w:p>
    <w:p w14:paraId="57BAC5F4" w14:textId="77777777" w:rsidR="00FC433C" w:rsidRPr="009E0DE1" w:rsidRDefault="00FC433C" w:rsidP="00FC433C">
      <w:r w:rsidRPr="009E0DE1">
        <w:t>In order to change the set of S-NSSAIs the UE is registered to over an Access Type, the UE shall initiate a Registration procedure over this Access Type as specified in clause 5.15.5.2.1. If an S-NSSAI associated with an established PDU Session is not included in the Requested NSSAI, the network shall release this PDU Session.</w:t>
      </w:r>
    </w:p>
    <w:p w14:paraId="3348F4D0" w14:textId="25B449EC" w:rsidR="00FC433C" w:rsidRDefault="00FC433C" w:rsidP="00FC433C">
      <w:r w:rsidRPr="009E0DE1">
        <w:t>A change of the set of S-NSSAIs (whether UE or Network initiated) to which the UE is registered may, subject to operator policy, lead to AMF change, as described in clause 5.15.5.2.1.</w:t>
      </w:r>
    </w:p>
    <w:p w14:paraId="108498D7" w14:textId="77777777" w:rsidR="008216BB" w:rsidRPr="009E0DE1" w:rsidRDefault="008216BB" w:rsidP="00FC433C"/>
    <w:p w14:paraId="262F28F8" w14:textId="032B0D92" w:rsidR="008216BB" w:rsidRPr="009616A7" w:rsidRDefault="008216BB" w:rsidP="008216BB">
      <w:pPr>
        <w:jc w:val="center"/>
        <w:rPr>
          <w:color w:val="FF0000"/>
          <w:sz w:val="44"/>
          <w:szCs w:val="44"/>
        </w:rPr>
      </w:pPr>
      <w:r w:rsidRPr="009616A7">
        <w:rPr>
          <w:color w:val="FF0000"/>
          <w:sz w:val="44"/>
          <w:szCs w:val="44"/>
        </w:rPr>
        <w:t xml:space="preserve">***** </w:t>
      </w:r>
      <w:r>
        <w:rPr>
          <w:color w:val="FF0000"/>
          <w:sz w:val="44"/>
          <w:szCs w:val="44"/>
        </w:rPr>
        <w:t>4</w:t>
      </w:r>
      <w:r w:rsidRPr="008216BB">
        <w:rPr>
          <w:color w:val="FF0000"/>
          <w:sz w:val="44"/>
          <w:szCs w:val="44"/>
          <w:vertAlign w:val="superscript"/>
        </w:rPr>
        <w:t>th</w:t>
      </w:r>
      <w:r>
        <w:rPr>
          <w:color w:val="FF0000"/>
          <w:sz w:val="44"/>
          <w:szCs w:val="44"/>
        </w:rPr>
        <w:t xml:space="preserve"> </w:t>
      </w:r>
      <w:r w:rsidRPr="009616A7">
        <w:rPr>
          <w:color w:val="FF0000"/>
          <w:sz w:val="44"/>
          <w:szCs w:val="44"/>
        </w:rPr>
        <w:t>Change *****</w:t>
      </w:r>
    </w:p>
    <w:p w14:paraId="5F96FD75" w14:textId="693E792B" w:rsidR="00FC433C" w:rsidRPr="009E0DE1" w:rsidRDefault="00FC433C" w:rsidP="00FC433C">
      <w:pPr>
        <w:pStyle w:val="Heading4"/>
      </w:pPr>
      <w:r w:rsidRPr="009E0DE1">
        <w:t>5.15.5.3</w:t>
      </w:r>
      <w:r w:rsidRPr="009E0DE1">
        <w:tab/>
        <w:t>Establishing a PDU Session in a Network Slice</w:t>
      </w:r>
      <w:bookmarkEnd w:id="20"/>
    </w:p>
    <w:p w14:paraId="3E866A70" w14:textId="287FB34B" w:rsidR="00FC433C" w:rsidRPr="009E0DE1" w:rsidRDefault="00FC433C" w:rsidP="00FC433C">
      <w:r w:rsidRPr="009E0DE1">
        <w:t xml:space="preserve">The PDU Session Establishment in a Network Slice to a DN allows data transmission in a Network Slice. A PDU Session is associated to an S-NSSAI and a DNN. A UE that is registered in a PLMN over an Access Type and has obtained a corresponding Allowed NSSAI, shall indicate in the PDU Session Establishment procedure the S-NSSAI according to the NSSP in the URSP </w:t>
      </w:r>
      <w:ins w:id="25" w:author="dcm1" w:date="2018-12-19T17:52:00Z">
        <w:r>
          <w:t xml:space="preserve">or according to the UE Local Configuration, </w:t>
        </w:r>
      </w:ins>
      <w:r w:rsidRPr="009E0DE1">
        <w:t>and, if available, the DNN the PDU Session is related to. The UE includes the appropriate S-NSSAI from this Allowed NSSAI and, if mapping of the Allowed NSSAI to HPLMN</w:t>
      </w:r>
      <w:r>
        <w:t xml:space="preserve"> S-NSSAIs</w:t>
      </w:r>
      <w:r w:rsidRPr="009E0DE1">
        <w:t xml:space="preserve"> was provided, an S-NSSAI with the corresponding value from </w:t>
      </w:r>
      <w:r>
        <w:t>this mapping</w:t>
      </w:r>
      <w:r w:rsidRPr="009E0DE1">
        <w:t>.</w:t>
      </w:r>
    </w:p>
    <w:p w14:paraId="45AE2AF8" w14:textId="65696FE6" w:rsidR="00FC433C" w:rsidRPr="009E0DE1" w:rsidRDefault="00FC433C" w:rsidP="00FC433C">
      <w:pPr>
        <w:rPr>
          <w:lang w:eastAsia="zh-CN"/>
        </w:rPr>
      </w:pPr>
      <w:r w:rsidRPr="009E0DE1">
        <w:rPr>
          <w:lang w:eastAsia="zh-CN"/>
        </w:rPr>
        <w:t>If the URSP (which includes the NSSP)</w:t>
      </w:r>
      <w:ins w:id="26" w:author="dcm1" w:date="2018-12-19T17:52:00Z">
        <w:r>
          <w:rPr>
            <w:lang w:eastAsia="zh-CN"/>
          </w:rPr>
          <w:t xml:space="preserve"> and</w:t>
        </w:r>
      </w:ins>
      <w:ins w:id="27" w:author="dcm1" w:date="2018-12-20T13:57:00Z">
        <w:r w:rsidR="004534BD">
          <w:rPr>
            <w:lang w:eastAsia="zh-CN"/>
          </w:rPr>
          <w:t>/or</w:t>
        </w:r>
      </w:ins>
      <w:ins w:id="28" w:author="dcm1" w:date="2018-12-19T17:52:00Z">
        <w:r>
          <w:rPr>
            <w:lang w:eastAsia="zh-CN"/>
          </w:rPr>
          <w:t xml:space="preserve"> the UE Local Configuration</w:t>
        </w:r>
      </w:ins>
      <w:r w:rsidRPr="009E0DE1">
        <w:rPr>
          <w:lang w:eastAsia="zh-CN"/>
        </w:rPr>
        <w:t xml:space="preserve"> is not available in the UE, the UE shall not indicate any S-NSSAI in the PDU Session Establishment procedure.</w:t>
      </w:r>
    </w:p>
    <w:p w14:paraId="45B35598" w14:textId="77777777" w:rsidR="00FC433C" w:rsidRPr="009E0DE1" w:rsidRDefault="00FC433C" w:rsidP="00FC433C">
      <w:pPr>
        <w:rPr>
          <w:lang w:eastAsia="zh-CN"/>
        </w:rPr>
      </w:pPr>
      <w:r w:rsidRPr="009E0DE1">
        <w:rPr>
          <w:lang w:eastAsia="zh-CN"/>
        </w:rPr>
        <w:t>The network (HPLMN) may provision the UE with Network Slice selection policy (NSSP) as part of the URSP rules, see TS</w:t>
      </w:r>
      <w:r>
        <w:rPr>
          <w:lang w:eastAsia="zh-CN"/>
        </w:rPr>
        <w:t> </w:t>
      </w:r>
      <w:r w:rsidRPr="009E0DE1">
        <w:rPr>
          <w:lang w:eastAsia="zh-CN"/>
        </w:rPr>
        <w:t>23.503</w:t>
      </w:r>
      <w:r>
        <w:rPr>
          <w:lang w:eastAsia="zh-CN"/>
        </w:rPr>
        <w:t> </w:t>
      </w:r>
      <w:r w:rsidRPr="009E0DE1">
        <w:rPr>
          <w:lang w:eastAsia="zh-CN"/>
        </w:rPr>
        <w:t>[45], clause 6.6.2. When the Subscription Information contains more than one S-NSSAI and the network wants to control/modify the UE usage of those S-NSSAIs, then the network provisions/updates the UE with NSSP as part of the URSP rules. When the Subscription Information contains only one S-NSSAI, the network needs not provision the UE with NSSP as part of the URSP rules. The NSSP rules associate an application with one or more S-NSSAIs in Configured NSSAI for the HPLMN</w:t>
      </w:r>
      <w:bookmarkStart w:id="29" w:name="_Hlk497479945"/>
      <w:r w:rsidRPr="009E0DE1">
        <w:rPr>
          <w:lang w:eastAsia="zh-CN"/>
        </w:rPr>
        <w:t xml:space="preserve"> of the UE</w:t>
      </w:r>
      <w:bookmarkEnd w:id="29"/>
      <w:r w:rsidRPr="009E0DE1">
        <w:rPr>
          <w:lang w:eastAsia="zh-CN"/>
        </w:rPr>
        <w:t>. A default rule which matches all applications to an S-NSSAI in Configured NSSAI for the HPLMN may also be included. When a UE application associated with a specific S-NSSAI requests data transmission,</w:t>
      </w:r>
    </w:p>
    <w:p w14:paraId="0BE77878" w14:textId="77777777" w:rsidR="00FC433C" w:rsidRPr="009E0DE1" w:rsidRDefault="00FC433C" w:rsidP="00FC433C">
      <w:pPr>
        <w:pStyle w:val="B1"/>
      </w:pPr>
      <w:r w:rsidRPr="009E0DE1">
        <w:t>-</w:t>
      </w:r>
      <w:r w:rsidRPr="009E0DE1">
        <w:tab/>
        <w:t>if the UE has one or more PDU Sessions established corresponding to the specific S-NSSAI, the UE routes the user data of this application in one of these PDU Sessions, unless other conditions in the UE prohibit the use of these PDU Sessions. If the application provides a DNN, then the UE considers also this DNN to determine which PDU Session to use. This is further described in TS</w:t>
      </w:r>
      <w:r>
        <w:t> </w:t>
      </w:r>
      <w:r w:rsidRPr="009E0DE1">
        <w:t>23.503</w:t>
      </w:r>
      <w:r>
        <w:t> </w:t>
      </w:r>
      <w:r w:rsidRPr="009E0DE1">
        <w:t>[45], clause 6.6.2.</w:t>
      </w:r>
    </w:p>
    <w:p w14:paraId="4A055BAD" w14:textId="77777777" w:rsidR="00FC433C" w:rsidRPr="009E0DE1" w:rsidRDefault="00FC433C" w:rsidP="00FC433C">
      <w:r w:rsidRPr="009E0DE1">
        <w:t>The UE shall store the URSP rules, including the NSSP, as described in TS</w:t>
      </w:r>
      <w:r>
        <w:t> </w:t>
      </w:r>
      <w:r w:rsidRPr="009E0DE1">
        <w:t>23.503</w:t>
      </w:r>
      <w:r>
        <w:t> </w:t>
      </w:r>
      <w:r w:rsidRPr="009E0DE1">
        <w:t>[45].</w:t>
      </w:r>
    </w:p>
    <w:p w14:paraId="4A9ACBA5" w14:textId="77777777" w:rsidR="00FC433C" w:rsidRPr="009E0DE1" w:rsidRDefault="00FC433C" w:rsidP="00FC433C">
      <w:r w:rsidRPr="009E0DE1">
        <w:lastRenderedPageBreak/>
        <w:t xml:space="preserve">If the UE does not have a PDU Session established with this specific S-NSSAI, the UE requests a new PDU Session corresponding to this S-NSSAI and with the DNN that may be provided by the application. In order for the RAN to select a proper resource for </w:t>
      </w:r>
      <w:r w:rsidRPr="009E0DE1">
        <w:rPr>
          <w:lang w:eastAsia="ko-KR"/>
        </w:rPr>
        <w:t xml:space="preserve">supporting network slicing in the </w:t>
      </w:r>
      <w:r w:rsidRPr="009E0DE1">
        <w:t xml:space="preserve">RAN, RAN needs to </w:t>
      </w:r>
      <w:r w:rsidRPr="009E0DE1">
        <w:rPr>
          <w:lang w:eastAsia="ko-KR"/>
        </w:rPr>
        <w:t xml:space="preserve">be aware of </w:t>
      </w:r>
      <w:r w:rsidRPr="009E0DE1">
        <w:t>the N</w:t>
      </w:r>
      <w:r w:rsidRPr="009E0DE1">
        <w:rPr>
          <w:lang w:eastAsia="ko-KR"/>
        </w:rPr>
        <w:t>etwork Slices used by the UE</w:t>
      </w:r>
      <w:r w:rsidRPr="009E0DE1">
        <w:t>. This is further described in TS</w:t>
      </w:r>
      <w:r>
        <w:t> </w:t>
      </w:r>
      <w:r w:rsidRPr="009E0DE1">
        <w:t>23.503</w:t>
      </w:r>
      <w:r>
        <w:t> </w:t>
      </w:r>
      <w:r w:rsidRPr="009E0DE1">
        <w:t>[45], clause 6.6.2.</w:t>
      </w:r>
    </w:p>
    <w:p w14:paraId="2F8363F1" w14:textId="77777777" w:rsidR="00FC433C" w:rsidRPr="009E0DE1" w:rsidRDefault="00FC433C" w:rsidP="00FC433C">
      <w:r w:rsidRPr="009E0DE1">
        <w:t>If the AMF is not able to determine the appropriate NRF to query for the S-NSSAI provided by the UE, the AMF may query the NSSF with this specific S-NSSAI, location information, PLMN ID of the SUPI. The NSSF determines and returns the appropriate NRF to be used to select NFs/services within the selected Network Slice instance. The NSSF may also return an NSI ID identifying the Network Slice instance to use for this S-NSSAI. The address of the NSSF is locally configured in the AMF.</w:t>
      </w:r>
    </w:p>
    <w:p w14:paraId="5E9DD6B6" w14:textId="77777777" w:rsidR="00FC433C" w:rsidRPr="009E0DE1" w:rsidRDefault="00FC433C" w:rsidP="00FC433C">
      <w:r w:rsidRPr="009E0DE1" w:rsidDel="007A77D9">
        <w:t xml:space="preserve">SMF discovery and selection within the selected Network Slice instance is initiated by the AMF when a SM message to establish a </w:t>
      </w:r>
      <w:r w:rsidRPr="009E0DE1">
        <w:t>PDU Session</w:t>
      </w:r>
      <w:r w:rsidRPr="009E0DE1" w:rsidDel="007A77D9">
        <w:t xml:space="preserve"> is received from the UE. The </w:t>
      </w:r>
      <w:r w:rsidRPr="009E0DE1">
        <w:t xml:space="preserve">appropriate </w:t>
      </w:r>
      <w:r w:rsidRPr="009E0DE1" w:rsidDel="007A77D9">
        <w:t>NRF is used to assist the discovery and selection tasks of the required network functions for the selected Network Slice instance.</w:t>
      </w:r>
    </w:p>
    <w:p w14:paraId="6842ECDD" w14:textId="77777777" w:rsidR="00FC433C" w:rsidRPr="009E0DE1" w:rsidRDefault="00FC433C" w:rsidP="00FC433C">
      <w:r w:rsidRPr="009E0DE1">
        <w:t>The AMF queries the appropriate NRF to select an SMF in a Network Slice instance based on S-NSSAI, DNN, NSI-ID (if available) and other information e.g. UE subscription and local operator policies, when the UE triggers PDU Session Establishment. The selected SMF establishes a PDU Session based on S-NSSAI and DNN.</w:t>
      </w:r>
    </w:p>
    <w:p w14:paraId="6A85D7F0" w14:textId="77777777" w:rsidR="00FC433C" w:rsidRPr="009E0DE1" w:rsidRDefault="00FC433C" w:rsidP="00FC433C">
      <w:r w:rsidRPr="009E0DE1">
        <w:t>When the AMF belongs to multiple Network Slices, based on configuration, the AMF may use an NRF at the appropriate level for the SMF selection.</w:t>
      </w:r>
    </w:p>
    <w:p w14:paraId="2BBA037B" w14:textId="77777777" w:rsidR="00FC433C" w:rsidRPr="009E0DE1" w:rsidRDefault="00FC433C" w:rsidP="00FC433C">
      <w:r w:rsidRPr="009E0DE1">
        <w:t>For further details on the SMF selection, refer to clause 4.3.2.2.3 in TS</w:t>
      </w:r>
      <w:r>
        <w:t> </w:t>
      </w:r>
      <w:r w:rsidRPr="009E0DE1">
        <w:t>23.502</w:t>
      </w:r>
      <w:r>
        <w:t> </w:t>
      </w:r>
      <w:r w:rsidRPr="009E0DE1">
        <w:t>[3].</w:t>
      </w:r>
    </w:p>
    <w:p w14:paraId="1A2451BD" w14:textId="77777777" w:rsidR="00FC433C" w:rsidRPr="009E0DE1" w:rsidRDefault="00FC433C" w:rsidP="00FC433C">
      <w:r w:rsidRPr="009E0DE1">
        <w:t>When a PDU Session for a given S-NSSAI is established using a specific Network Slice instance, the CN provides to the (R)AN the S-NSSAI corresponding to this Network Slice instance to enable the RAN to perform access specific functions.</w:t>
      </w:r>
    </w:p>
    <w:p w14:paraId="7E608125" w14:textId="77777777" w:rsidR="00FC433C" w:rsidRPr="009E0DE1" w:rsidRDefault="00FC433C" w:rsidP="00FC433C">
      <w:r w:rsidRPr="009E0DE1">
        <w:t>The UE shall not perform PDU Session handover from one Access Type to another if the S-NSSAI of the PDU Session is not included in the Allowed NSSAI of the target Access Type.</w:t>
      </w:r>
    </w:p>
    <w:p w14:paraId="1D2B1158" w14:textId="2F5AB725" w:rsidR="008216BB" w:rsidRPr="009616A7" w:rsidRDefault="008216BB" w:rsidP="008216BB">
      <w:pPr>
        <w:jc w:val="center"/>
        <w:rPr>
          <w:color w:val="FF0000"/>
          <w:sz w:val="44"/>
          <w:szCs w:val="44"/>
        </w:rPr>
      </w:pPr>
      <w:r w:rsidRPr="009616A7">
        <w:rPr>
          <w:color w:val="FF0000"/>
          <w:sz w:val="44"/>
          <w:szCs w:val="44"/>
        </w:rPr>
        <w:t xml:space="preserve">***** </w:t>
      </w:r>
      <w:r>
        <w:rPr>
          <w:color w:val="FF0000"/>
          <w:sz w:val="44"/>
          <w:szCs w:val="44"/>
        </w:rPr>
        <w:t>5</w:t>
      </w:r>
      <w:r w:rsidRPr="008216BB">
        <w:rPr>
          <w:color w:val="FF0000"/>
          <w:sz w:val="44"/>
          <w:szCs w:val="44"/>
          <w:vertAlign w:val="superscript"/>
        </w:rPr>
        <w:t>th</w:t>
      </w:r>
      <w:r>
        <w:rPr>
          <w:color w:val="FF0000"/>
          <w:sz w:val="44"/>
          <w:szCs w:val="44"/>
        </w:rPr>
        <w:t xml:space="preserve"> </w:t>
      </w:r>
      <w:r w:rsidRPr="009616A7">
        <w:rPr>
          <w:color w:val="FF0000"/>
          <w:sz w:val="44"/>
          <w:szCs w:val="44"/>
        </w:rPr>
        <w:t>Change *****</w:t>
      </w:r>
    </w:p>
    <w:p w14:paraId="58F38F11" w14:textId="77777777" w:rsidR="008216BB" w:rsidRPr="009E0DE1" w:rsidRDefault="008216BB" w:rsidP="008216BB">
      <w:pPr>
        <w:pStyle w:val="Heading3"/>
      </w:pPr>
      <w:bookmarkStart w:id="30" w:name="_Toc532891781"/>
      <w:r w:rsidRPr="009E0DE1">
        <w:t>5.15.6</w:t>
      </w:r>
      <w:r w:rsidRPr="009E0DE1">
        <w:tab/>
        <w:t>Network Slicing Support for Roaming</w:t>
      </w:r>
      <w:bookmarkEnd w:id="30"/>
    </w:p>
    <w:p w14:paraId="12C4592B" w14:textId="77777777" w:rsidR="008216BB" w:rsidRPr="009E0DE1" w:rsidRDefault="008216BB" w:rsidP="008216BB">
      <w:r w:rsidRPr="009E0DE1">
        <w:t>For roaming scenarios:</w:t>
      </w:r>
    </w:p>
    <w:p w14:paraId="119D7FDF" w14:textId="77777777" w:rsidR="008216BB" w:rsidRPr="009E0DE1" w:rsidRDefault="008216BB" w:rsidP="008216BB">
      <w:pPr>
        <w:pStyle w:val="B1"/>
      </w:pPr>
      <w:r w:rsidRPr="009E0DE1">
        <w:t>-</w:t>
      </w:r>
      <w:r w:rsidRPr="009E0DE1">
        <w:tab/>
        <w:t>If the UE only uses standard S-NSSAI values, then the same S-NSSAI values can be used in VPLMN as in the HPLMN.</w:t>
      </w:r>
    </w:p>
    <w:p w14:paraId="623F38CB" w14:textId="77777777" w:rsidR="008216BB" w:rsidRPr="009E0DE1" w:rsidRDefault="008216BB" w:rsidP="008216BB">
      <w:pPr>
        <w:pStyle w:val="B1"/>
      </w:pPr>
      <w:r w:rsidRPr="009E0DE1">
        <w:t>-</w:t>
      </w:r>
      <w:r w:rsidRPr="009E0DE1">
        <w:tab/>
        <w:t>If the VPLMN and HPLMN have an SLA to support non-standard S-NSSAI values in the VPLMN, the NSSF of the VPLMN maps the Subscribed S-NSSAIs values to the respective S-NSSAI values to be used in the VPLMN. The S-NSSAI values to be used in the VPLMN are determined by the NSSF of the VPLMN based on the SLA. The NSSF of the VPLMN need not inform the HPLMN of which values are used in the VPLMN.</w:t>
      </w:r>
    </w:p>
    <w:p w14:paraId="2E72B916" w14:textId="77777777" w:rsidR="008216BB" w:rsidRPr="009E0DE1" w:rsidRDefault="008216BB" w:rsidP="008216BB">
      <w:pPr>
        <w:pStyle w:val="B1"/>
      </w:pPr>
      <w:r w:rsidRPr="009E0DE1">
        <w:tab/>
        <w:t>Depending on operator's policy and the configuration in the AMF, the AMF may decide the S-NSSAI values to be used in the VPLMN and the mapping to the Subscribed S-NSSAIs.</w:t>
      </w:r>
    </w:p>
    <w:p w14:paraId="023345B5" w14:textId="77777777" w:rsidR="008216BB" w:rsidRPr="009E0DE1" w:rsidRDefault="008216BB" w:rsidP="008216BB">
      <w:pPr>
        <w:pStyle w:val="B1"/>
      </w:pPr>
      <w:r w:rsidRPr="009E0DE1">
        <w:t>-</w:t>
      </w:r>
      <w:r w:rsidRPr="009E0DE1">
        <w:tab/>
        <w:t>The UE constructs Requested NSSAI and provides the mapping of S-NSSAI</w:t>
      </w:r>
      <w:r>
        <w:t>s</w:t>
      </w:r>
      <w:r w:rsidRPr="009E0DE1">
        <w:t xml:space="preserve"> of the Requested NSSAI to HPLMN</w:t>
      </w:r>
      <w:r>
        <w:t xml:space="preserve"> S-NSSAIs</w:t>
      </w:r>
      <w:r w:rsidRPr="009E0DE1">
        <w:t xml:space="preserve"> if the mapping is stored in the UE, as described in clause 5.15.5.2.1.</w:t>
      </w:r>
    </w:p>
    <w:p w14:paraId="0405D386" w14:textId="77777777" w:rsidR="008216BB" w:rsidRPr="009E0DE1" w:rsidRDefault="008216BB" w:rsidP="008216BB">
      <w:pPr>
        <w:pStyle w:val="B1"/>
      </w:pPr>
      <w:r w:rsidRPr="009E0DE1">
        <w:t>-</w:t>
      </w:r>
      <w:r w:rsidRPr="009E0DE1">
        <w:tab/>
        <w:t>The NSSF in the VPLMN determines the Allowed NSSAI without interacting with the HPLMN.</w:t>
      </w:r>
    </w:p>
    <w:p w14:paraId="6E9079F2" w14:textId="77777777" w:rsidR="008216BB" w:rsidRPr="009E0DE1" w:rsidRDefault="008216BB" w:rsidP="008216BB">
      <w:pPr>
        <w:pStyle w:val="B1"/>
      </w:pPr>
      <w:r w:rsidRPr="009E0DE1">
        <w:t>-</w:t>
      </w:r>
      <w:r w:rsidRPr="009E0DE1">
        <w:tab/>
        <w:t>The Allowed NSSAI in the Registration Accept includes S-NSSAI values used in the VPLMN. The mapping information described above is also provided to the UE with the Allowed NSSAI as described in clause 5.15.4.</w:t>
      </w:r>
    </w:p>
    <w:p w14:paraId="37A32793" w14:textId="77777777" w:rsidR="008216BB" w:rsidRPr="009E0DE1" w:rsidRDefault="008216BB" w:rsidP="008216BB">
      <w:pPr>
        <w:pStyle w:val="B1"/>
      </w:pPr>
      <w:r w:rsidRPr="009E0DE1">
        <w:t>-</w:t>
      </w:r>
      <w:r w:rsidRPr="009E0DE1">
        <w:tab/>
        <w:t>In PDU Session Establishment procedure, the UE includes both:</w:t>
      </w:r>
    </w:p>
    <w:p w14:paraId="093207E6" w14:textId="78F8D547" w:rsidR="008216BB" w:rsidRPr="009E0DE1" w:rsidRDefault="008216BB" w:rsidP="008216BB">
      <w:pPr>
        <w:pStyle w:val="B2"/>
      </w:pPr>
      <w:r w:rsidRPr="009E0DE1">
        <w:t>(a)</w:t>
      </w:r>
      <w:r w:rsidRPr="009E0DE1">
        <w:tab/>
        <w:t>the S-NSSAI that matches the application (that is triggering the PDU Session Request) within the NSSP in the URSP rules</w:t>
      </w:r>
      <w:ins w:id="31" w:author="dcm1" w:date="2018-12-19T18:01:00Z">
        <w:r>
          <w:t xml:space="preserve"> or within the UE Local Configuration</w:t>
        </w:r>
      </w:ins>
      <w:r w:rsidRPr="009E0DE1">
        <w:t>; the value of this S NSSAI is used in the HPLMN; and</w:t>
      </w:r>
    </w:p>
    <w:p w14:paraId="5F65BFB2" w14:textId="77777777" w:rsidR="008216BB" w:rsidRPr="009E0DE1" w:rsidRDefault="008216BB" w:rsidP="008216BB">
      <w:pPr>
        <w:pStyle w:val="B2"/>
      </w:pPr>
      <w:r w:rsidRPr="009E0DE1">
        <w:t>(b)</w:t>
      </w:r>
      <w:r w:rsidRPr="009E0DE1">
        <w:tab/>
        <w:t>an S-NSSAI belonging to the Allowed NSSAI that maps to (a) using the mapping of the Allowed NSSAI to HPLMN</w:t>
      </w:r>
      <w:r>
        <w:t xml:space="preserve"> S-NSSAIs</w:t>
      </w:r>
      <w:r w:rsidRPr="009E0DE1">
        <w:t>; the value of this S-NSSAI is used in the VPLMN.</w:t>
      </w:r>
    </w:p>
    <w:p w14:paraId="5D77F1E5" w14:textId="77777777" w:rsidR="008216BB" w:rsidRPr="009E0DE1" w:rsidRDefault="008216BB" w:rsidP="008216BB">
      <w:pPr>
        <w:pStyle w:val="B1"/>
      </w:pPr>
      <w:r w:rsidRPr="009E0DE1">
        <w:lastRenderedPageBreak/>
        <w:tab/>
        <w:t>For the home routed case, the V-SMF sends the PDU Session Establishment Request message to the H-SMF along with the S-NSSAI with the value used in the HPLMN (a).</w:t>
      </w:r>
    </w:p>
    <w:p w14:paraId="5D87BD0D" w14:textId="77777777" w:rsidR="008216BB" w:rsidRPr="009E0DE1" w:rsidRDefault="008216BB" w:rsidP="008216BB">
      <w:pPr>
        <w:pStyle w:val="B1"/>
      </w:pPr>
      <w:r w:rsidRPr="009E0DE1">
        <w:t>-</w:t>
      </w:r>
      <w:r w:rsidRPr="009E0DE1">
        <w:tab/>
        <w:t>When a PDU Session is established, the CN provides to the AN the S-NSSAI with the value from the VPLMN corresponding to this PDU Session, as described in clause 5.15.5.3.</w:t>
      </w:r>
    </w:p>
    <w:p w14:paraId="3B6C73EA" w14:textId="77777777" w:rsidR="008216BB" w:rsidRPr="009E0DE1" w:rsidRDefault="008216BB" w:rsidP="008216BB">
      <w:pPr>
        <w:pStyle w:val="B1"/>
      </w:pPr>
      <w:r w:rsidRPr="009E0DE1">
        <w:t>-</w:t>
      </w:r>
      <w:r w:rsidRPr="009E0DE1">
        <w:tab/>
        <w:t>The Network Slice instance specific network functions in the VPLMN are selected by the VPLMN by using the S-NSSAI with the value used in the VPLMN and querying an NRF that has either been pre-configured, or provided by the NSSF in the VPLMN. The Network Slice specific functions of the HPLMN (if applicable) are selected by the VPLMN by using the related S-NSSAI with the value used in the HPLMN via the support from an appropriate NRF in the HPLMN, identified as specified in clause 4.17.5 of TS</w:t>
      </w:r>
      <w:r>
        <w:t> </w:t>
      </w:r>
      <w:r w:rsidRPr="009E0DE1">
        <w:t>23.502</w:t>
      </w:r>
      <w:r>
        <w:t> </w:t>
      </w:r>
      <w:r w:rsidRPr="009E0DE1">
        <w:t>[3] and, for SMF in clause 4.3.2.2.3.3 of TS</w:t>
      </w:r>
      <w:r>
        <w:t> </w:t>
      </w:r>
      <w:r w:rsidRPr="009E0DE1">
        <w:t>23.502</w:t>
      </w:r>
      <w:r>
        <w:t> </w:t>
      </w:r>
      <w:r w:rsidRPr="009E0DE1">
        <w:t>[3].</w:t>
      </w:r>
    </w:p>
    <w:p w14:paraId="6E40AB4A" w14:textId="77777777" w:rsidR="00FC433C" w:rsidRPr="000162CA" w:rsidRDefault="00FC433C" w:rsidP="000162CA"/>
    <w:p w14:paraId="556E380B" w14:textId="77777777" w:rsidR="005C4BAD" w:rsidRPr="005C4BAD" w:rsidRDefault="005C4BAD" w:rsidP="005C4BAD">
      <w:pPr>
        <w:keepLines/>
        <w:spacing w:after="0"/>
        <w:ind w:left="1702" w:hanging="1418"/>
        <w:rPr>
          <w:rFonts w:eastAsia="Times New Roman"/>
        </w:rPr>
      </w:pPr>
    </w:p>
    <w:p w14:paraId="0068D54B" w14:textId="3AB09B3B" w:rsidR="005C4BAD" w:rsidRPr="009616A7" w:rsidRDefault="009919EE" w:rsidP="00E67DA1">
      <w:pPr>
        <w:jc w:val="center"/>
        <w:rPr>
          <w:color w:val="FF0000"/>
          <w:sz w:val="44"/>
          <w:szCs w:val="44"/>
        </w:rPr>
      </w:pPr>
      <w:r w:rsidRPr="009616A7">
        <w:rPr>
          <w:color w:val="FF0000"/>
          <w:sz w:val="44"/>
          <w:szCs w:val="44"/>
        </w:rPr>
        <w:t xml:space="preserve">***** </w:t>
      </w:r>
      <w:r w:rsidR="008216BB">
        <w:rPr>
          <w:color w:val="FF0000"/>
          <w:sz w:val="44"/>
          <w:szCs w:val="44"/>
        </w:rPr>
        <w:t>6</w:t>
      </w:r>
      <w:r w:rsidR="008216BB" w:rsidRPr="008216BB">
        <w:rPr>
          <w:color w:val="FF0000"/>
          <w:sz w:val="44"/>
          <w:szCs w:val="44"/>
          <w:vertAlign w:val="superscript"/>
        </w:rPr>
        <w:t>th</w:t>
      </w:r>
      <w:r w:rsidR="008216BB">
        <w:rPr>
          <w:color w:val="FF0000"/>
          <w:sz w:val="44"/>
          <w:szCs w:val="44"/>
        </w:rPr>
        <w:t xml:space="preserve"> </w:t>
      </w:r>
      <w:r w:rsidRPr="009616A7">
        <w:rPr>
          <w:color w:val="FF0000"/>
          <w:sz w:val="44"/>
          <w:szCs w:val="44"/>
        </w:rPr>
        <w:t>Change *****</w:t>
      </w:r>
    </w:p>
    <w:p w14:paraId="2A29249A" w14:textId="77777777" w:rsidR="009D6228" w:rsidRPr="009E0DE1" w:rsidRDefault="009D6228" w:rsidP="009D6228">
      <w:pPr>
        <w:pStyle w:val="Heading4"/>
      </w:pPr>
      <w:bookmarkStart w:id="32" w:name="_Toc532891649"/>
      <w:bookmarkEnd w:id="2"/>
      <w:bookmarkEnd w:id="3"/>
      <w:bookmarkEnd w:id="4"/>
      <w:bookmarkEnd w:id="5"/>
      <w:r w:rsidRPr="009E0DE1">
        <w:t>5.</w:t>
      </w:r>
      <w:r w:rsidRPr="009E0DE1">
        <w:rPr>
          <w:lang w:eastAsia="zh-CN"/>
        </w:rPr>
        <w:t>6.9.3</w:t>
      </w:r>
      <w:r w:rsidRPr="009E0DE1">
        <w:tab/>
        <w:t>SSC mode selection</w:t>
      </w:r>
      <w:bookmarkEnd w:id="32"/>
    </w:p>
    <w:p w14:paraId="076DFEF1" w14:textId="77777777" w:rsidR="009D6228" w:rsidRPr="00DD6144" w:rsidRDefault="009D6228" w:rsidP="009D6228">
      <w:r w:rsidRPr="00DD6144">
        <w:t>SSC mode selection is done by the SMF based on the allowed SSC modes -including the default SSC mode) in the user subscription as well as the PDU Session type and if present, the SSC mode requested by the UE.</w:t>
      </w:r>
    </w:p>
    <w:p w14:paraId="21DA129C" w14:textId="77777777" w:rsidR="009D6228" w:rsidRPr="009E0DE1" w:rsidRDefault="009D6228" w:rsidP="009D6228">
      <w:r w:rsidRPr="009E0DE1">
        <w:t xml:space="preserve">The </w:t>
      </w:r>
      <w:r w:rsidRPr="000E7C8E">
        <w:t xml:space="preserve">operator may provision </w:t>
      </w:r>
      <w:r w:rsidRPr="000E7C8E">
        <w:rPr>
          <w:rFonts w:hint="eastAsia"/>
          <w:lang w:eastAsia="zh-CN"/>
        </w:rPr>
        <w:t>a</w:t>
      </w:r>
      <w:r w:rsidRPr="000E7C8E">
        <w:rPr>
          <w:lang w:eastAsia="zh-CN"/>
        </w:rPr>
        <w:t xml:space="preserve"> </w:t>
      </w:r>
      <w:r w:rsidRPr="009E0DE1">
        <w:t xml:space="preserve">SSC mode selection policy </w:t>
      </w:r>
      <w:r>
        <w:t>(</w:t>
      </w:r>
      <w:r w:rsidRPr="000E7C8E">
        <w:t xml:space="preserve">SSCMSP) to the UE as part of the URSP rule </w:t>
      </w:r>
      <w:r>
        <w:rPr>
          <w:lang w:eastAsia="zh-CN"/>
        </w:rPr>
        <w:t>-</w:t>
      </w:r>
      <w:r w:rsidRPr="000E7C8E">
        <w:rPr>
          <w:lang w:eastAsia="zh-CN"/>
        </w:rPr>
        <w:t>see TS</w:t>
      </w:r>
      <w:r>
        <w:rPr>
          <w:lang w:eastAsia="zh-CN"/>
        </w:rPr>
        <w:t> </w:t>
      </w:r>
      <w:r w:rsidRPr="000E7C8E">
        <w:rPr>
          <w:lang w:eastAsia="zh-CN"/>
        </w:rPr>
        <w:t>23.503</w:t>
      </w:r>
      <w:r>
        <w:rPr>
          <w:lang w:eastAsia="zh-CN"/>
        </w:rPr>
        <w:t> [</w:t>
      </w:r>
      <w:r w:rsidRPr="000E7C8E">
        <w:rPr>
          <w:lang w:eastAsia="zh-CN"/>
        </w:rPr>
        <w:t xml:space="preserve">45] </w:t>
      </w:r>
      <w:r>
        <w:rPr>
          <w:lang w:eastAsia="zh-CN"/>
        </w:rPr>
        <w:t>clause </w:t>
      </w:r>
      <w:r w:rsidRPr="000E7C8E">
        <w:rPr>
          <w:lang w:eastAsia="zh-CN"/>
        </w:rPr>
        <w:t>6.6.2). The UE</w:t>
      </w:r>
      <w:r w:rsidRPr="000E7C8E">
        <w:t xml:space="preserve"> </w:t>
      </w:r>
      <w:r w:rsidRPr="009E0DE1">
        <w:t xml:space="preserve">shall </w:t>
      </w:r>
      <w:del w:id="33" w:author="dcm1" w:date="2018-12-19T17:07:00Z">
        <w:r w:rsidRPr="009E0DE1" w:rsidDel="000162CA">
          <w:delText xml:space="preserve">be </w:delText>
        </w:r>
      </w:del>
      <w:r w:rsidRPr="000E7C8E">
        <w:t>use the SSCMSP</w:t>
      </w:r>
      <w:r w:rsidRPr="009E0DE1">
        <w:t xml:space="preserve"> to determine the type of session and service continuity mode associated with an application or group of applications for the UE</w:t>
      </w:r>
      <w:r w:rsidRPr="000E7C8E">
        <w:t xml:space="preserve"> as described in </w:t>
      </w:r>
      <w:r w:rsidRPr="000E7C8E">
        <w:rPr>
          <w:lang w:eastAsia="zh-CN"/>
        </w:rPr>
        <w:t>TS</w:t>
      </w:r>
      <w:r>
        <w:rPr>
          <w:lang w:eastAsia="zh-CN"/>
        </w:rPr>
        <w:t> </w:t>
      </w:r>
      <w:r w:rsidRPr="000E7C8E">
        <w:rPr>
          <w:lang w:eastAsia="zh-CN"/>
        </w:rPr>
        <w:t>23.503</w:t>
      </w:r>
      <w:r>
        <w:rPr>
          <w:lang w:eastAsia="zh-CN"/>
        </w:rPr>
        <w:t> [</w:t>
      </w:r>
      <w:r w:rsidRPr="000E7C8E">
        <w:rPr>
          <w:lang w:eastAsia="zh-CN"/>
        </w:rPr>
        <w:t xml:space="preserve">45] </w:t>
      </w:r>
      <w:r>
        <w:rPr>
          <w:lang w:eastAsia="zh-CN"/>
        </w:rPr>
        <w:t>clause </w:t>
      </w:r>
      <w:r w:rsidRPr="000E7C8E">
        <w:t xml:space="preserve">6.6.2.3. If the UE does not have SSCMSP, the UE can select a SSC mode based on UE </w:t>
      </w:r>
      <w:del w:id="34" w:author="dcm1" w:date="2018-12-19T17:17:00Z">
        <w:r w:rsidRPr="000E7C8E" w:rsidDel="00BC0027">
          <w:delText>l</w:delText>
        </w:r>
      </w:del>
      <w:ins w:id="35" w:author="dcm1" w:date="2018-12-19T17:17:00Z">
        <w:r>
          <w:t>L</w:t>
        </w:r>
      </w:ins>
      <w:r w:rsidRPr="000E7C8E">
        <w:t xml:space="preserve">ocal </w:t>
      </w:r>
      <w:ins w:id="36" w:author="dcm1" w:date="2018-12-19T17:17:00Z">
        <w:r>
          <w:t>C</w:t>
        </w:r>
      </w:ins>
      <w:del w:id="37" w:author="dcm1" w:date="2018-12-19T17:17:00Z">
        <w:r w:rsidRPr="000E7C8E" w:rsidDel="00BC0027">
          <w:delText>c</w:delText>
        </w:r>
      </w:del>
      <w:r w:rsidRPr="000E7C8E">
        <w:t xml:space="preserve">onfiguration as described in </w:t>
      </w:r>
      <w:r w:rsidRPr="000E7C8E">
        <w:rPr>
          <w:lang w:eastAsia="zh-CN"/>
        </w:rPr>
        <w:t>TS</w:t>
      </w:r>
      <w:r>
        <w:rPr>
          <w:lang w:eastAsia="zh-CN"/>
        </w:rPr>
        <w:t> </w:t>
      </w:r>
      <w:r w:rsidRPr="000E7C8E">
        <w:rPr>
          <w:lang w:eastAsia="zh-CN"/>
        </w:rPr>
        <w:t>23.503</w:t>
      </w:r>
      <w:r>
        <w:rPr>
          <w:lang w:eastAsia="zh-CN"/>
        </w:rPr>
        <w:t> [</w:t>
      </w:r>
      <w:r w:rsidRPr="000E7C8E">
        <w:rPr>
          <w:lang w:eastAsia="zh-CN"/>
        </w:rPr>
        <w:t xml:space="preserve">45], </w:t>
      </w:r>
      <w:r w:rsidRPr="000E7C8E">
        <w:t>if applicable. If the UE can</w:t>
      </w:r>
      <w:del w:id="38" w:author="dcm1" w:date="2018-12-19T17:06:00Z">
        <w:r w:rsidRPr="000E7C8E" w:rsidDel="000162CA">
          <w:delText xml:space="preserve"> </w:delText>
        </w:r>
      </w:del>
      <w:r w:rsidRPr="000E7C8E">
        <w:t>not select a SSC mode, the UE requests the PDU Session without providing the SSC mode</w:t>
      </w:r>
      <w:r>
        <w:t>.</w:t>
      </w:r>
    </w:p>
    <w:p w14:paraId="4608A0D8" w14:textId="77777777" w:rsidR="009D6228" w:rsidRPr="000E7C8E" w:rsidRDefault="009D6228" w:rsidP="009D6228">
      <w:pPr>
        <w:pStyle w:val="NO"/>
      </w:pPr>
      <w:r w:rsidRPr="000E7C8E">
        <w:t>NOTE:</w:t>
      </w:r>
      <w:r w:rsidRPr="000E7C8E">
        <w:tab/>
        <w:t>The UE can use the SSC Mode Selection component of the URSP rule with match-all traffic descriptor if there is no SSC mode in the UE local configuration.</w:t>
      </w:r>
    </w:p>
    <w:p w14:paraId="540F64D2" w14:textId="77777777" w:rsidR="009D6228" w:rsidRPr="009E0DE1" w:rsidRDefault="009D6228" w:rsidP="009D6228">
      <w:r w:rsidRPr="009E0DE1">
        <w:t>The SSC mode selection policy rules provided to the UE can be updated by the operator</w:t>
      </w:r>
      <w:r w:rsidRPr="000E7C8E">
        <w:t xml:space="preserve"> by updating the URSP rule</w:t>
      </w:r>
      <w:r w:rsidRPr="009E0DE1">
        <w:t>.</w:t>
      </w:r>
    </w:p>
    <w:p w14:paraId="6D9BAAC5" w14:textId="77777777" w:rsidR="009D6228" w:rsidRPr="009E0DE1" w:rsidRDefault="009D6228" w:rsidP="009D6228">
      <w:r w:rsidRPr="009E0DE1">
        <w:t xml:space="preserve">The SMF receives from the UDM the list of </w:t>
      </w:r>
      <w:r w:rsidRPr="000E7C8E">
        <w:t>allowed</w:t>
      </w:r>
      <w:r w:rsidRPr="009E0DE1">
        <w:t xml:space="preserve"> SSC modes and the default SSC mode per DNN</w:t>
      </w:r>
      <w:r w:rsidRPr="009E0DE1">
        <w:rPr>
          <w:lang w:eastAsia="zh-CN"/>
        </w:rPr>
        <w:t xml:space="preserve"> per S-NSSAI</w:t>
      </w:r>
      <w:r w:rsidRPr="009E0DE1">
        <w:t xml:space="preserve"> as part of the subscription information.</w:t>
      </w:r>
    </w:p>
    <w:p w14:paraId="07F349A5" w14:textId="77777777" w:rsidR="009D6228" w:rsidRPr="009E0DE1" w:rsidRDefault="009D6228" w:rsidP="009D6228">
      <w:r w:rsidRPr="009E0DE1">
        <w:rPr>
          <w:lang w:eastAsia="zh-CN"/>
        </w:rPr>
        <w:t>If a UE provides an SSC mode when requesting a new PDU Session, t</w:t>
      </w:r>
      <w:r w:rsidRPr="009E0DE1">
        <w:t>he SMF selects the SSC mode by either accepting the requested SSC mode or</w:t>
      </w:r>
      <w:r w:rsidRPr="009E0DE1">
        <w:rPr>
          <w:lang w:eastAsia="zh-CN"/>
        </w:rPr>
        <w:t xml:space="preserve"> rejecting the PDU Session Establishment Request message with the cause value and the SSC mode(s) allowed to be used back to UE</w:t>
      </w:r>
      <w:r w:rsidRPr="009E0DE1">
        <w:t xml:space="preserve"> based on the PDU Session type, subscription and/or local configuration. Based on that cause value and the SSC mode(s) allowed to be used, the UE may re-attempt to request the establishment of that PDU Session with the SSC mode allowed to be used or using another URSP rule.</w:t>
      </w:r>
    </w:p>
    <w:p w14:paraId="1B5CFF02" w14:textId="77777777" w:rsidR="009D6228" w:rsidRPr="009E0DE1" w:rsidRDefault="009D6228" w:rsidP="009D6228">
      <w:r w:rsidRPr="009E0DE1">
        <w:t xml:space="preserve">If a UE does not provide an SSC mode when requesting a new PDU Session, then the SMF selects the default SSC mode </w:t>
      </w:r>
      <w:r w:rsidRPr="009E0DE1">
        <w:rPr>
          <w:lang w:eastAsia="zh-CN"/>
        </w:rPr>
        <w:t xml:space="preserve">for the data network </w:t>
      </w:r>
      <w:r w:rsidRPr="009E0DE1">
        <w:t>listed in the subscription or applies local configuration to select the SSC mode.</w:t>
      </w:r>
    </w:p>
    <w:p w14:paraId="59AFAED1" w14:textId="77777777" w:rsidR="009D6228" w:rsidRPr="009E0DE1" w:rsidRDefault="009D6228" w:rsidP="009D6228">
      <w:r w:rsidRPr="009E0DE1">
        <w:t>SSC mode 1 shall be assigned to the PDU Session when static IP address/prefix is allocated to the PDU Session based on the static IP address/prefix subscription for the DNN and S-NSSAI. The SMF shall inform the UE of the selected SSC mode for a PDU Session.</w:t>
      </w:r>
    </w:p>
    <w:p w14:paraId="6EB17B6B" w14:textId="7858541F" w:rsidR="007A191A" w:rsidRPr="008216BB" w:rsidRDefault="009D6228" w:rsidP="008216BB">
      <w:pPr>
        <w:pStyle w:val="TF"/>
        <w:jc w:val="both"/>
        <w:rPr>
          <w:rFonts w:ascii="Times New Roman" w:hAnsi="Times New Roman"/>
          <w:b w:val="0"/>
          <w:color w:val="auto"/>
          <w:lang w:eastAsia="en-US"/>
        </w:rPr>
      </w:pPr>
      <w:r w:rsidRPr="008216BB">
        <w:rPr>
          <w:rFonts w:ascii="Times New Roman" w:hAnsi="Times New Roman"/>
          <w:b w:val="0"/>
          <w:color w:val="auto"/>
          <w:lang w:eastAsia="en-US"/>
        </w:rPr>
        <w:t>The UE shall not request and the network shall not assign SSC mode 3 for the PDU Session of Unstructured type or Ethernet type.</w:t>
      </w:r>
    </w:p>
    <w:p w14:paraId="29D8BAEC" w14:textId="77777777" w:rsidR="00976DB0" w:rsidRDefault="00E0590F">
      <w:pPr>
        <w:jc w:val="center"/>
        <w:rPr>
          <w:color w:val="FF0000"/>
          <w:sz w:val="48"/>
          <w:szCs w:val="48"/>
        </w:rPr>
      </w:pPr>
      <w:r w:rsidRPr="009616A7">
        <w:rPr>
          <w:color w:val="FF0000"/>
          <w:sz w:val="44"/>
          <w:szCs w:val="44"/>
        </w:rPr>
        <w:t>***** End of Changes *****</w:t>
      </w:r>
    </w:p>
    <w:sectPr w:rsidR="00976DB0">
      <w:headerReference w:type="even" r:id="rId17"/>
      <w:headerReference w:type="default" r:id="rId18"/>
      <w:footerReference w:type="even" r:id="rId19"/>
      <w:footerReference w:type="default" r:id="rId20"/>
      <w:headerReference w:type="first" r:id="rId21"/>
      <w:footerReference w:type="firs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9AD4E2" w14:textId="77777777" w:rsidR="00DC32E5" w:rsidRDefault="00DC32E5">
      <w:r>
        <w:separator/>
      </w:r>
    </w:p>
  </w:endnote>
  <w:endnote w:type="continuationSeparator" w:id="0">
    <w:p w14:paraId="1D634F0E" w14:textId="77777777" w:rsidR="00DC32E5" w:rsidRDefault="00DC32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4E16A6" w14:textId="77777777" w:rsidR="00F16236" w:rsidRDefault="00F162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1AD0A5" w14:textId="77777777" w:rsidR="009A5EB8" w:rsidRDefault="009A5EB8">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484EDF" w14:textId="77777777" w:rsidR="00F16236" w:rsidRDefault="00F1623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CDEF7" w14:textId="77777777" w:rsidR="009A5EB8" w:rsidRDefault="009A5EB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E8186" w14:textId="77777777" w:rsidR="009A5EB8" w:rsidRDefault="009A5EB8">
    <w:pPr>
      <w:framePr w:w="646" w:h="244" w:hRule="exact" w:wrap="around" w:vAnchor="text" w:hAnchor="margin" w:y="-5"/>
      <w:rPr>
        <w:rFonts w:ascii="Arial" w:hAnsi="Arial" w:cs="Arial"/>
        <w:b/>
        <w:bCs/>
        <w:i/>
        <w:iCs/>
        <w:sz w:val="18"/>
      </w:rPr>
    </w:pPr>
    <w:r>
      <w:rPr>
        <w:rFonts w:ascii="Arial" w:hAnsi="Arial" w:cs="Arial"/>
        <w:b/>
        <w:bCs/>
        <w:i/>
        <w:iCs/>
        <w:sz w:val="18"/>
      </w:rPr>
      <w:t>3GPP</w:t>
    </w:r>
  </w:p>
  <w:p w14:paraId="5EABC8BF" w14:textId="77777777" w:rsidR="009A5EB8" w:rsidRDefault="009A5EB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F4123C5" w14:textId="77777777" w:rsidR="009A5EB8" w:rsidRDefault="009A5EB8"/>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7B6B0F" w14:textId="77777777" w:rsidR="009A5EB8" w:rsidRDefault="009A5E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A2B439" w14:textId="77777777" w:rsidR="00DC32E5" w:rsidRDefault="00DC32E5">
      <w:r>
        <w:separator/>
      </w:r>
    </w:p>
  </w:footnote>
  <w:footnote w:type="continuationSeparator" w:id="0">
    <w:p w14:paraId="7F8829DE" w14:textId="77777777" w:rsidR="00DC32E5" w:rsidRDefault="00DC32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AE5DFD" w14:textId="77777777" w:rsidR="00F16236" w:rsidRDefault="00F1623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40F843" w14:textId="77777777" w:rsidR="009A5EB8" w:rsidRDefault="009A5EB8">
    <w:pPr>
      <w:pStyle w:val="Header"/>
      <w:framePr w:wrap="auto" w:vAnchor="text" w:hAnchor="margin" w:xAlign="center" w:y="1"/>
      <w:widowControl/>
    </w:pPr>
    <w:r>
      <w:fldChar w:fldCharType="begin"/>
    </w:r>
    <w:r>
      <w:instrText xml:space="preserve"> PAGE </w:instrText>
    </w:r>
    <w:r>
      <w:fldChar w:fldCharType="separate"/>
    </w:r>
    <w:r w:rsidR="00133C0B">
      <w:t>1</w:t>
    </w:r>
    <w:r>
      <w:fldChar w:fldCharType="end"/>
    </w:r>
  </w:p>
  <w:p w14:paraId="0681216C" w14:textId="77777777" w:rsidR="009A5EB8" w:rsidRDefault="009A5E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801581" w14:textId="77777777" w:rsidR="00F16236" w:rsidRDefault="00F1623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A2FC2" w14:textId="77777777" w:rsidR="009A5EB8" w:rsidRDefault="009A5EB8"/>
  <w:p w14:paraId="6936EEAE" w14:textId="77777777" w:rsidR="009A5EB8" w:rsidRDefault="009A5EB8"/>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E0FCBE" w14:textId="77777777" w:rsidR="009A5EB8" w:rsidRDefault="009A5EB8">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3B4CF33E" w14:textId="77777777" w:rsidR="009A5EB8" w:rsidRDefault="009A5EB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133C0B">
      <w:rPr>
        <w:rFonts w:ascii="Arial" w:hAnsi="Arial" w:cs="Arial"/>
        <w:b/>
        <w:bCs/>
        <w:noProof/>
        <w:sz w:val="18"/>
      </w:rPr>
      <w:t>3</w:t>
    </w:r>
    <w:r>
      <w:rPr>
        <w:rFonts w:ascii="Arial" w:hAnsi="Arial" w:cs="Arial"/>
        <w:b/>
        <w:bCs/>
        <w:sz w:val="18"/>
      </w:rPr>
      <w:fldChar w:fldCharType="end"/>
    </w:r>
  </w:p>
  <w:p w14:paraId="121C72DC" w14:textId="77777777" w:rsidR="009A5EB8" w:rsidRDefault="009A5EB8"/>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1F85B2" w14:textId="77777777" w:rsidR="009A5EB8" w:rsidRDefault="009A5E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94E6C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C0C4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D94F98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26BF8"/>
    <w:multiLevelType w:val="hybridMultilevel"/>
    <w:tmpl w:val="37DC68E8"/>
    <w:lvl w:ilvl="0" w:tplc="FC887BBC">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01251434"/>
    <w:multiLevelType w:val="hybridMultilevel"/>
    <w:tmpl w:val="C21AF7BC"/>
    <w:lvl w:ilvl="0" w:tplc="33E8C2A4">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072A0793"/>
    <w:multiLevelType w:val="hybridMultilevel"/>
    <w:tmpl w:val="7B6204A0"/>
    <w:lvl w:ilvl="0" w:tplc="04090007">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7D17FAA"/>
    <w:multiLevelType w:val="hybridMultilevel"/>
    <w:tmpl w:val="9E7462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9FB0701"/>
    <w:multiLevelType w:val="hybridMultilevel"/>
    <w:tmpl w:val="C1009F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C511F24"/>
    <w:multiLevelType w:val="hybridMultilevel"/>
    <w:tmpl w:val="9B0A68FE"/>
    <w:lvl w:ilvl="0" w:tplc="A20AD062">
      <w:start w:val="3"/>
      <w:numFmt w:val="bullet"/>
      <w:lvlText w:val="-"/>
      <w:lvlJc w:val="left"/>
      <w:pPr>
        <w:ind w:left="962" w:hanging="360"/>
      </w:pPr>
      <w:rPr>
        <w:rFonts w:ascii="Times New Roman" w:eastAsia="Times New Roman" w:hAnsi="Times New Roman" w:cs="Times New Roman" w:hint="default"/>
      </w:rPr>
    </w:lvl>
    <w:lvl w:ilvl="1" w:tplc="04090003" w:tentative="1">
      <w:start w:val="1"/>
      <w:numFmt w:val="bullet"/>
      <w:lvlText w:val="o"/>
      <w:lvlJc w:val="left"/>
      <w:pPr>
        <w:ind w:left="1682" w:hanging="360"/>
      </w:pPr>
      <w:rPr>
        <w:rFonts w:ascii="Courier New" w:hAnsi="Courier New" w:cs="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cs="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cs="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10" w15:restartNumberingAfterBreak="0">
    <w:nsid w:val="120A4932"/>
    <w:multiLevelType w:val="hybridMultilevel"/>
    <w:tmpl w:val="9F646926"/>
    <w:lvl w:ilvl="0" w:tplc="4D94939A">
      <w:start w:val="2"/>
      <w:numFmt w:val="lowerLetter"/>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67E0B94"/>
    <w:multiLevelType w:val="hybridMultilevel"/>
    <w:tmpl w:val="326CCDDE"/>
    <w:lvl w:ilvl="0" w:tplc="0409000F">
      <w:start w:val="1"/>
      <w:numFmt w:val="decimal"/>
      <w:lvlText w:val="%1."/>
      <w:lvlJc w:val="left"/>
      <w:pPr>
        <w:tabs>
          <w:tab w:val="num" w:pos="360"/>
        </w:tabs>
        <w:ind w:left="360" w:hanging="360"/>
      </w:pPr>
    </w:lvl>
    <w:lvl w:ilvl="1" w:tplc="8CC6F936">
      <w:start w:val="1"/>
      <w:numFmt w:val="bullet"/>
      <w:lvlText w:val="-"/>
      <w:lvlJc w:val="left"/>
      <w:pPr>
        <w:tabs>
          <w:tab w:val="num" w:pos="984"/>
        </w:tabs>
        <w:ind w:left="984" w:hanging="564"/>
      </w:pPr>
      <w:rPr>
        <w:rFonts w:ascii="Arial" w:eastAsia="Times New Roman"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226236D9"/>
    <w:multiLevelType w:val="multilevel"/>
    <w:tmpl w:val="39E0C3CA"/>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30F2E03"/>
    <w:multiLevelType w:val="hybridMultilevel"/>
    <w:tmpl w:val="B5DC700E"/>
    <w:lvl w:ilvl="0" w:tplc="BED0BD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3105DE2"/>
    <w:multiLevelType w:val="hybridMultilevel"/>
    <w:tmpl w:val="4C26BF64"/>
    <w:lvl w:ilvl="0" w:tplc="7794E178">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 w15:restartNumberingAfterBreak="0">
    <w:nsid w:val="258C13AC"/>
    <w:multiLevelType w:val="hybridMultilevel"/>
    <w:tmpl w:val="B46408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615322D"/>
    <w:multiLevelType w:val="singleLevel"/>
    <w:tmpl w:val="8C16C2A4"/>
    <w:lvl w:ilvl="0">
      <w:start w:val="1"/>
      <w:numFmt w:val="lowerLetter"/>
      <w:lvlText w:val="%1)"/>
      <w:legacy w:legacy="1" w:legacySpace="0" w:legacyIndent="283"/>
      <w:lvlJc w:val="left"/>
      <w:pPr>
        <w:ind w:left="567" w:hanging="283"/>
      </w:pPr>
    </w:lvl>
  </w:abstractNum>
  <w:abstractNum w:abstractNumId="17" w15:restartNumberingAfterBreak="0">
    <w:nsid w:val="27360CA0"/>
    <w:multiLevelType w:val="hybridMultilevel"/>
    <w:tmpl w:val="B61618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A60999"/>
    <w:multiLevelType w:val="hybridMultilevel"/>
    <w:tmpl w:val="CF4627E6"/>
    <w:lvl w:ilvl="0" w:tplc="AB0EAF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A4673D4"/>
    <w:multiLevelType w:val="hybridMultilevel"/>
    <w:tmpl w:val="88BCF61A"/>
    <w:lvl w:ilvl="0" w:tplc="B18265FE">
      <w:start w:val="4"/>
      <w:numFmt w:val="bullet"/>
      <w:lvlText w:val="-"/>
      <w:lvlJc w:val="left"/>
      <w:pPr>
        <w:tabs>
          <w:tab w:val="num" w:pos="1004"/>
        </w:tabs>
        <w:ind w:left="1004" w:hanging="360"/>
      </w:pPr>
      <w:rPr>
        <w:rFonts w:ascii="Arial" w:eastAsia="Times New Roman" w:hAnsi="Arial" w:cs="Arial" w:hint="default"/>
      </w:rPr>
    </w:lvl>
    <w:lvl w:ilvl="1" w:tplc="04090001">
      <w:start w:val="1"/>
      <w:numFmt w:val="bullet"/>
      <w:lvlText w:val=""/>
      <w:lvlJc w:val="left"/>
      <w:pPr>
        <w:tabs>
          <w:tab w:val="num" w:pos="1724"/>
        </w:tabs>
        <w:ind w:left="1724" w:hanging="360"/>
      </w:pPr>
      <w:rPr>
        <w:rFonts w:ascii="Symbol" w:hAnsi="Symbo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32F4D53"/>
    <w:multiLevelType w:val="hybridMultilevel"/>
    <w:tmpl w:val="260613D0"/>
    <w:lvl w:ilvl="0" w:tplc="A51E1A1C">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390C3983"/>
    <w:multiLevelType w:val="hybridMultilevel"/>
    <w:tmpl w:val="02781258"/>
    <w:lvl w:ilvl="0" w:tplc="360A8482">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B0C0587"/>
    <w:multiLevelType w:val="hybridMultilevel"/>
    <w:tmpl w:val="B0D8C474"/>
    <w:lvl w:ilvl="0" w:tplc="30FEF07E">
      <w:start w:val="4"/>
      <w:numFmt w:val="bullet"/>
      <w:lvlText w:val="-"/>
      <w:lvlJc w:val="left"/>
      <w:pPr>
        <w:tabs>
          <w:tab w:val="num" w:pos="720"/>
        </w:tabs>
        <w:ind w:left="720" w:hanging="360"/>
      </w:pPr>
      <w:rPr>
        <w:rFonts w:ascii="Arial" w:eastAsia="MS Mincho" w:hAnsi="Arial" w:cs="Arial" w:hint="default"/>
      </w:rPr>
    </w:lvl>
    <w:lvl w:ilvl="1" w:tplc="D750B458">
      <w:numFmt w:val="none"/>
      <w:lvlText w:val=""/>
      <w:lvlJc w:val="left"/>
      <w:pPr>
        <w:tabs>
          <w:tab w:val="num" w:pos="360"/>
        </w:tabs>
      </w:pPr>
    </w:lvl>
    <w:lvl w:ilvl="2" w:tplc="06B806C2" w:tentative="1">
      <w:start w:val="1"/>
      <w:numFmt w:val="bullet"/>
      <w:lvlText w:val=""/>
      <w:lvlJc w:val="left"/>
      <w:pPr>
        <w:tabs>
          <w:tab w:val="num" w:pos="2160"/>
        </w:tabs>
        <w:ind w:left="2160" w:hanging="360"/>
      </w:pPr>
      <w:rPr>
        <w:rFonts w:ascii="Wingdings" w:hAnsi="Wingdings" w:hint="default"/>
      </w:rPr>
    </w:lvl>
    <w:lvl w:ilvl="3" w:tplc="7EAAE098" w:tentative="1">
      <w:start w:val="1"/>
      <w:numFmt w:val="bullet"/>
      <w:lvlText w:val=""/>
      <w:lvlJc w:val="left"/>
      <w:pPr>
        <w:tabs>
          <w:tab w:val="num" w:pos="2880"/>
        </w:tabs>
        <w:ind w:left="2880" w:hanging="360"/>
      </w:pPr>
      <w:rPr>
        <w:rFonts w:ascii="Symbol" w:hAnsi="Symbol" w:hint="default"/>
      </w:rPr>
    </w:lvl>
    <w:lvl w:ilvl="4" w:tplc="C18EE268" w:tentative="1">
      <w:start w:val="1"/>
      <w:numFmt w:val="bullet"/>
      <w:lvlText w:val="o"/>
      <w:lvlJc w:val="left"/>
      <w:pPr>
        <w:tabs>
          <w:tab w:val="num" w:pos="3600"/>
        </w:tabs>
        <w:ind w:left="3600" w:hanging="360"/>
      </w:pPr>
      <w:rPr>
        <w:rFonts w:ascii="Courier New" w:hAnsi="Courier New" w:cs="Courier New" w:hint="default"/>
      </w:rPr>
    </w:lvl>
    <w:lvl w:ilvl="5" w:tplc="6A966B68" w:tentative="1">
      <w:start w:val="1"/>
      <w:numFmt w:val="bullet"/>
      <w:lvlText w:val=""/>
      <w:lvlJc w:val="left"/>
      <w:pPr>
        <w:tabs>
          <w:tab w:val="num" w:pos="4320"/>
        </w:tabs>
        <w:ind w:left="4320" w:hanging="360"/>
      </w:pPr>
      <w:rPr>
        <w:rFonts w:ascii="Wingdings" w:hAnsi="Wingdings" w:hint="default"/>
      </w:rPr>
    </w:lvl>
    <w:lvl w:ilvl="6" w:tplc="F404C28C" w:tentative="1">
      <w:start w:val="1"/>
      <w:numFmt w:val="bullet"/>
      <w:lvlText w:val=""/>
      <w:lvlJc w:val="left"/>
      <w:pPr>
        <w:tabs>
          <w:tab w:val="num" w:pos="5040"/>
        </w:tabs>
        <w:ind w:left="5040" w:hanging="360"/>
      </w:pPr>
      <w:rPr>
        <w:rFonts w:ascii="Symbol" w:hAnsi="Symbol" w:hint="default"/>
      </w:rPr>
    </w:lvl>
    <w:lvl w:ilvl="7" w:tplc="F16EC47C" w:tentative="1">
      <w:start w:val="1"/>
      <w:numFmt w:val="bullet"/>
      <w:lvlText w:val="o"/>
      <w:lvlJc w:val="left"/>
      <w:pPr>
        <w:tabs>
          <w:tab w:val="num" w:pos="5760"/>
        </w:tabs>
        <w:ind w:left="5760" w:hanging="360"/>
      </w:pPr>
      <w:rPr>
        <w:rFonts w:ascii="Courier New" w:hAnsi="Courier New" w:cs="Courier New" w:hint="default"/>
      </w:rPr>
    </w:lvl>
    <w:lvl w:ilvl="8" w:tplc="42F06D7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2AA40B2"/>
    <w:multiLevelType w:val="hybridMultilevel"/>
    <w:tmpl w:val="80EC3C68"/>
    <w:lvl w:ilvl="0" w:tplc="560C81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00C2F85"/>
    <w:multiLevelType w:val="hybridMultilevel"/>
    <w:tmpl w:val="A9C43D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AB7B75"/>
    <w:multiLevelType w:val="hybridMultilevel"/>
    <w:tmpl w:val="CFD0D7FA"/>
    <w:lvl w:ilvl="0" w:tplc="A20AD062">
      <w:start w:val="3"/>
      <w:numFmt w:val="bullet"/>
      <w:lvlText w:val="-"/>
      <w:lvlJc w:val="left"/>
      <w:pPr>
        <w:ind w:left="962" w:hanging="360"/>
      </w:pPr>
      <w:rPr>
        <w:rFonts w:ascii="Times New Roman" w:eastAsia="Times New Roman" w:hAnsi="Times New Roman" w:cs="Times New Roman" w:hint="default"/>
      </w:rPr>
    </w:lvl>
    <w:lvl w:ilvl="1" w:tplc="04090003" w:tentative="1">
      <w:start w:val="1"/>
      <w:numFmt w:val="bullet"/>
      <w:lvlText w:val="o"/>
      <w:lvlJc w:val="left"/>
      <w:pPr>
        <w:ind w:left="1682" w:hanging="360"/>
      </w:pPr>
      <w:rPr>
        <w:rFonts w:ascii="Courier New" w:hAnsi="Courier New" w:cs="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cs="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cs="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26" w15:restartNumberingAfterBreak="0">
    <w:nsid w:val="50C84391"/>
    <w:multiLevelType w:val="hybridMultilevel"/>
    <w:tmpl w:val="E80E0830"/>
    <w:lvl w:ilvl="0" w:tplc="A07894CC">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7" w15:restartNumberingAfterBreak="0">
    <w:nsid w:val="50D25773"/>
    <w:multiLevelType w:val="hybridMultilevel"/>
    <w:tmpl w:val="560C7A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F35F02"/>
    <w:multiLevelType w:val="hybridMultilevel"/>
    <w:tmpl w:val="1C0AFB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1E31463"/>
    <w:multiLevelType w:val="hybridMultilevel"/>
    <w:tmpl w:val="8C16C2A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61164C9"/>
    <w:multiLevelType w:val="hybridMultilevel"/>
    <w:tmpl w:val="15A6D848"/>
    <w:lvl w:ilvl="0" w:tplc="B72234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87C2239"/>
    <w:multiLevelType w:val="hybridMultilevel"/>
    <w:tmpl w:val="1FAEC64A"/>
    <w:lvl w:ilvl="0" w:tplc="B6267220">
      <w:start w:val="3"/>
      <w:numFmt w:val="lowerLetter"/>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B4B742A"/>
    <w:multiLevelType w:val="hybridMultilevel"/>
    <w:tmpl w:val="5BF06598"/>
    <w:lvl w:ilvl="0" w:tplc="459037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C8750A8"/>
    <w:multiLevelType w:val="hybridMultilevel"/>
    <w:tmpl w:val="FC284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F04FCC"/>
    <w:multiLevelType w:val="hybridMultilevel"/>
    <w:tmpl w:val="220A6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4727E9"/>
    <w:multiLevelType w:val="hybridMultilevel"/>
    <w:tmpl w:val="2AD69AD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 w15:restartNumberingAfterBreak="0">
    <w:nsid w:val="7CFB71FE"/>
    <w:multiLevelType w:val="singleLevel"/>
    <w:tmpl w:val="8C16C2A4"/>
    <w:lvl w:ilvl="0">
      <w:start w:val="1"/>
      <w:numFmt w:val="lowerLetter"/>
      <w:lvlText w:val="%1)"/>
      <w:legacy w:legacy="1" w:legacySpace="0" w:legacyIndent="283"/>
      <w:lvlJc w:val="left"/>
      <w:pPr>
        <w:ind w:left="567" w:hanging="283"/>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7"/>
  </w:num>
  <w:num w:numId="5">
    <w:abstractNumId w:val="29"/>
  </w:num>
  <w:num w:numId="6">
    <w:abstractNumId w:val="21"/>
  </w:num>
  <w:num w:numId="7">
    <w:abstractNumId w:val="28"/>
  </w:num>
  <w:num w:numId="8">
    <w:abstractNumId w:val="11"/>
  </w:num>
  <w:num w:numId="9">
    <w:abstractNumId w:val="27"/>
  </w:num>
  <w:num w:numId="10">
    <w:abstractNumId w:val="8"/>
  </w:num>
  <w:num w:numId="11">
    <w:abstractNumId w:val="15"/>
  </w:num>
  <w:num w:numId="12">
    <w:abstractNumId w:val="19"/>
  </w:num>
  <w:num w:numId="13">
    <w:abstractNumId w:val="2"/>
  </w:num>
  <w:num w:numId="14">
    <w:abstractNumId w:val="1"/>
  </w:num>
  <w:num w:numId="15">
    <w:abstractNumId w:val="0"/>
  </w:num>
  <w:num w:numId="16">
    <w:abstractNumId w:val="12"/>
  </w:num>
  <w:num w:numId="17">
    <w:abstractNumId w:val="16"/>
  </w:num>
  <w:num w:numId="18">
    <w:abstractNumId w:val="36"/>
  </w:num>
  <w:num w:numId="19">
    <w:abstractNumId w:val="22"/>
  </w:num>
  <w:num w:numId="20">
    <w:abstractNumId w:val="33"/>
  </w:num>
  <w:num w:numId="21">
    <w:abstractNumId w:val="24"/>
  </w:num>
  <w:num w:numId="22">
    <w:abstractNumId w:val="30"/>
  </w:num>
  <w:num w:numId="23">
    <w:abstractNumId w:val="13"/>
  </w:num>
  <w:num w:numId="24">
    <w:abstractNumId w:val="32"/>
  </w:num>
  <w:num w:numId="25">
    <w:abstractNumId w:val="23"/>
  </w:num>
  <w:num w:numId="26">
    <w:abstractNumId w:val="14"/>
  </w:num>
  <w:num w:numId="27">
    <w:abstractNumId w:val="5"/>
  </w:num>
  <w:num w:numId="28">
    <w:abstractNumId w:val="26"/>
  </w:num>
  <w:num w:numId="29">
    <w:abstractNumId w:val="4"/>
  </w:num>
  <w:num w:numId="30">
    <w:abstractNumId w:val="10"/>
  </w:num>
  <w:num w:numId="31">
    <w:abstractNumId w:val="31"/>
  </w:num>
  <w:num w:numId="32">
    <w:abstractNumId w:val="20"/>
  </w:num>
  <w:num w:numId="33">
    <w:abstractNumId w:val="18"/>
  </w:num>
  <w:num w:numId="34">
    <w:abstractNumId w:val="25"/>
  </w:num>
  <w:num w:numId="35">
    <w:abstractNumId w:val="9"/>
  </w:num>
  <w:num w:numId="36">
    <w:abstractNumId w:val="17"/>
  </w:num>
  <w:num w:numId="37">
    <w:abstractNumId w:val="34"/>
  </w:num>
  <w:num w:numId="38">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cm1">
    <w15:presenceInfo w15:providerId="None" w15:userId="dc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doNotDisplayPageBoundaries/>
  <w:printFractionalCharacterWidth/>
  <w:embedSystemFonts/>
  <w:hideSpellingErrors/>
  <w:hideGrammaticalError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rawingGridHorizontalSpacing w:val="113"/>
  <w:drawingGridVerticalSpacing w:val="113"/>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24CC"/>
    <w:rsid w:val="00001473"/>
    <w:rsid w:val="00001CC7"/>
    <w:rsid w:val="00001F3A"/>
    <w:rsid w:val="00003925"/>
    <w:rsid w:val="00007310"/>
    <w:rsid w:val="00012233"/>
    <w:rsid w:val="000162CA"/>
    <w:rsid w:val="000167E5"/>
    <w:rsid w:val="00022664"/>
    <w:rsid w:val="00025D22"/>
    <w:rsid w:val="00026556"/>
    <w:rsid w:val="00032178"/>
    <w:rsid w:val="00055328"/>
    <w:rsid w:val="00057B00"/>
    <w:rsid w:val="000601FA"/>
    <w:rsid w:val="00062552"/>
    <w:rsid w:val="00075C67"/>
    <w:rsid w:val="0007604D"/>
    <w:rsid w:val="000778BD"/>
    <w:rsid w:val="00081043"/>
    <w:rsid w:val="0008348A"/>
    <w:rsid w:val="00090DE5"/>
    <w:rsid w:val="00092F6D"/>
    <w:rsid w:val="00095E38"/>
    <w:rsid w:val="0009682E"/>
    <w:rsid w:val="000A6E5C"/>
    <w:rsid w:val="000B06CE"/>
    <w:rsid w:val="000B5D0F"/>
    <w:rsid w:val="000B6F6D"/>
    <w:rsid w:val="000C2721"/>
    <w:rsid w:val="000C3D25"/>
    <w:rsid w:val="000D1EEC"/>
    <w:rsid w:val="000D240F"/>
    <w:rsid w:val="000D7ECC"/>
    <w:rsid w:val="000E0433"/>
    <w:rsid w:val="000F1BFC"/>
    <w:rsid w:val="000F3907"/>
    <w:rsid w:val="000F476C"/>
    <w:rsid w:val="000F5EBF"/>
    <w:rsid w:val="00106880"/>
    <w:rsid w:val="001121A8"/>
    <w:rsid w:val="00112214"/>
    <w:rsid w:val="00132539"/>
    <w:rsid w:val="00133C0B"/>
    <w:rsid w:val="0013480A"/>
    <w:rsid w:val="001415B5"/>
    <w:rsid w:val="001479CB"/>
    <w:rsid w:val="001515FC"/>
    <w:rsid w:val="00167553"/>
    <w:rsid w:val="00167967"/>
    <w:rsid w:val="00173840"/>
    <w:rsid w:val="00182289"/>
    <w:rsid w:val="00183525"/>
    <w:rsid w:val="00183AE6"/>
    <w:rsid w:val="001951A6"/>
    <w:rsid w:val="001A2BAC"/>
    <w:rsid w:val="001B0C31"/>
    <w:rsid w:val="001B0C39"/>
    <w:rsid w:val="001B534A"/>
    <w:rsid w:val="001B70FA"/>
    <w:rsid w:val="001C59EB"/>
    <w:rsid w:val="001D17D6"/>
    <w:rsid w:val="001D5548"/>
    <w:rsid w:val="001E4881"/>
    <w:rsid w:val="001E5897"/>
    <w:rsid w:val="001E6732"/>
    <w:rsid w:val="001F3BD8"/>
    <w:rsid w:val="001F6D18"/>
    <w:rsid w:val="00203377"/>
    <w:rsid w:val="002143E4"/>
    <w:rsid w:val="00215090"/>
    <w:rsid w:val="00215550"/>
    <w:rsid w:val="00220060"/>
    <w:rsid w:val="002200AF"/>
    <w:rsid w:val="00223A7E"/>
    <w:rsid w:val="002301A1"/>
    <w:rsid w:val="00230A70"/>
    <w:rsid w:val="0023273D"/>
    <w:rsid w:val="00235D81"/>
    <w:rsid w:val="00236949"/>
    <w:rsid w:val="002371E2"/>
    <w:rsid w:val="00244A60"/>
    <w:rsid w:val="00244CB1"/>
    <w:rsid w:val="0024741F"/>
    <w:rsid w:val="00255481"/>
    <w:rsid w:val="00256046"/>
    <w:rsid w:val="002560B2"/>
    <w:rsid w:val="00257236"/>
    <w:rsid w:val="002722E8"/>
    <w:rsid w:val="00274365"/>
    <w:rsid w:val="00281DAB"/>
    <w:rsid w:val="0028465E"/>
    <w:rsid w:val="002863DD"/>
    <w:rsid w:val="002865A7"/>
    <w:rsid w:val="00287677"/>
    <w:rsid w:val="00290113"/>
    <w:rsid w:val="002916BE"/>
    <w:rsid w:val="00294536"/>
    <w:rsid w:val="002958EE"/>
    <w:rsid w:val="00295EA4"/>
    <w:rsid w:val="002A029A"/>
    <w:rsid w:val="002A0BE4"/>
    <w:rsid w:val="002A371A"/>
    <w:rsid w:val="002A3D5C"/>
    <w:rsid w:val="002A5149"/>
    <w:rsid w:val="002B0859"/>
    <w:rsid w:val="002B45CF"/>
    <w:rsid w:val="002C2F33"/>
    <w:rsid w:val="002D397E"/>
    <w:rsid w:val="002D421B"/>
    <w:rsid w:val="002D7408"/>
    <w:rsid w:val="002E2E59"/>
    <w:rsid w:val="002E33D7"/>
    <w:rsid w:val="002E3BDE"/>
    <w:rsid w:val="002F0185"/>
    <w:rsid w:val="002F185B"/>
    <w:rsid w:val="002F19F9"/>
    <w:rsid w:val="00302BAE"/>
    <w:rsid w:val="00304456"/>
    <w:rsid w:val="0030462A"/>
    <w:rsid w:val="00311C56"/>
    <w:rsid w:val="00314E44"/>
    <w:rsid w:val="003159B3"/>
    <w:rsid w:val="00343087"/>
    <w:rsid w:val="003440A1"/>
    <w:rsid w:val="003451E8"/>
    <w:rsid w:val="00351693"/>
    <w:rsid w:val="00354AAB"/>
    <w:rsid w:val="003617E0"/>
    <w:rsid w:val="003712A6"/>
    <w:rsid w:val="00372EC8"/>
    <w:rsid w:val="00373211"/>
    <w:rsid w:val="00380537"/>
    <w:rsid w:val="00385EC3"/>
    <w:rsid w:val="00393B78"/>
    <w:rsid w:val="00397C15"/>
    <w:rsid w:val="003A3A6E"/>
    <w:rsid w:val="003A7086"/>
    <w:rsid w:val="003B2E44"/>
    <w:rsid w:val="003B5781"/>
    <w:rsid w:val="003C24A7"/>
    <w:rsid w:val="003C399B"/>
    <w:rsid w:val="003C5E8E"/>
    <w:rsid w:val="003D0A57"/>
    <w:rsid w:val="003D570D"/>
    <w:rsid w:val="003D7D56"/>
    <w:rsid w:val="003E5911"/>
    <w:rsid w:val="003F22D5"/>
    <w:rsid w:val="004034AB"/>
    <w:rsid w:val="00403614"/>
    <w:rsid w:val="00403AFE"/>
    <w:rsid w:val="004135A4"/>
    <w:rsid w:val="004233FC"/>
    <w:rsid w:val="00430A0A"/>
    <w:rsid w:val="004432EF"/>
    <w:rsid w:val="004534BD"/>
    <w:rsid w:val="00454C0A"/>
    <w:rsid w:val="004552DA"/>
    <w:rsid w:val="004653E6"/>
    <w:rsid w:val="00467111"/>
    <w:rsid w:val="00470FF4"/>
    <w:rsid w:val="00473A09"/>
    <w:rsid w:val="00476AE6"/>
    <w:rsid w:val="00481C09"/>
    <w:rsid w:val="004A434B"/>
    <w:rsid w:val="004B506D"/>
    <w:rsid w:val="004B5FE9"/>
    <w:rsid w:val="004C2380"/>
    <w:rsid w:val="004C2716"/>
    <w:rsid w:val="004D35B2"/>
    <w:rsid w:val="004D3AE4"/>
    <w:rsid w:val="004D5B92"/>
    <w:rsid w:val="004D7A24"/>
    <w:rsid w:val="004E1424"/>
    <w:rsid w:val="004F2C9A"/>
    <w:rsid w:val="005024CC"/>
    <w:rsid w:val="00503344"/>
    <w:rsid w:val="00505EFE"/>
    <w:rsid w:val="0050652D"/>
    <w:rsid w:val="00507426"/>
    <w:rsid w:val="00512A8F"/>
    <w:rsid w:val="0051675C"/>
    <w:rsid w:val="0052221F"/>
    <w:rsid w:val="00524956"/>
    <w:rsid w:val="00524C6D"/>
    <w:rsid w:val="00524F2F"/>
    <w:rsid w:val="00525F39"/>
    <w:rsid w:val="00531999"/>
    <w:rsid w:val="00531A02"/>
    <w:rsid w:val="00533BC5"/>
    <w:rsid w:val="00536CC8"/>
    <w:rsid w:val="005411AF"/>
    <w:rsid w:val="005437A2"/>
    <w:rsid w:val="00543B3C"/>
    <w:rsid w:val="00544039"/>
    <w:rsid w:val="005553DC"/>
    <w:rsid w:val="00555871"/>
    <w:rsid w:val="005569CF"/>
    <w:rsid w:val="005648C4"/>
    <w:rsid w:val="0057465E"/>
    <w:rsid w:val="00575781"/>
    <w:rsid w:val="00575BF6"/>
    <w:rsid w:val="00584CC5"/>
    <w:rsid w:val="0058749A"/>
    <w:rsid w:val="00592DD9"/>
    <w:rsid w:val="00594E2B"/>
    <w:rsid w:val="005A13BA"/>
    <w:rsid w:val="005A26F2"/>
    <w:rsid w:val="005A2EC1"/>
    <w:rsid w:val="005B43A7"/>
    <w:rsid w:val="005C091B"/>
    <w:rsid w:val="005C4BAD"/>
    <w:rsid w:val="005C50E0"/>
    <w:rsid w:val="005C5857"/>
    <w:rsid w:val="005D1AB5"/>
    <w:rsid w:val="005D2856"/>
    <w:rsid w:val="005E0EDD"/>
    <w:rsid w:val="005E0FE1"/>
    <w:rsid w:val="005F04D2"/>
    <w:rsid w:val="005F2986"/>
    <w:rsid w:val="005F2B62"/>
    <w:rsid w:val="005F57C7"/>
    <w:rsid w:val="005F5CB6"/>
    <w:rsid w:val="005F6ED2"/>
    <w:rsid w:val="006079AE"/>
    <w:rsid w:val="006104B1"/>
    <w:rsid w:val="006144CE"/>
    <w:rsid w:val="006157C5"/>
    <w:rsid w:val="00615CBA"/>
    <w:rsid w:val="00621BDE"/>
    <w:rsid w:val="006241AA"/>
    <w:rsid w:val="00626186"/>
    <w:rsid w:val="00627997"/>
    <w:rsid w:val="0063026D"/>
    <w:rsid w:val="006354A0"/>
    <w:rsid w:val="006444C4"/>
    <w:rsid w:val="006446A3"/>
    <w:rsid w:val="00650883"/>
    <w:rsid w:val="00652879"/>
    <w:rsid w:val="0066792B"/>
    <w:rsid w:val="00673BBF"/>
    <w:rsid w:val="00673CB7"/>
    <w:rsid w:val="00693BB5"/>
    <w:rsid w:val="006B1982"/>
    <w:rsid w:val="006B1CAE"/>
    <w:rsid w:val="006C48AD"/>
    <w:rsid w:val="006D135E"/>
    <w:rsid w:val="006D29F5"/>
    <w:rsid w:val="006D41D6"/>
    <w:rsid w:val="006D72A3"/>
    <w:rsid w:val="006D7A39"/>
    <w:rsid w:val="006E64A4"/>
    <w:rsid w:val="006F118E"/>
    <w:rsid w:val="006F25F4"/>
    <w:rsid w:val="006F5872"/>
    <w:rsid w:val="006F742C"/>
    <w:rsid w:val="00704752"/>
    <w:rsid w:val="007124F9"/>
    <w:rsid w:val="00715A31"/>
    <w:rsid w:val="00717850"/>
    <w:rsid w:val="007246B8"/>
    <w:rsid w:val="0073159E"/>
    <w:rsid w:val="00734981"/>
    <w:rsid w:val="00735204"/>
    <w:rsid w:val="00753A7A"/>
    <w:rsid w:val="00753D00"/>
    <w:rsid w:val="007549B3"/>
    <w:rsid w:val="007553D5"/>
    <w:rsid w:val="0076595C"/>
    <w:rsid w:val="00766C6F"/>
    <w:rsid w:val="00767F22"/>
    <w:rsid w:val="00774A02"/>
    <w:rsid w:val="00774F47"/>
    <w:rsid w:val="007827DF"/>
    <w:rsid w:val="007840BE"/>
    <w:rsid w:val="007840C7"/>
    <w:rsid w:val="0079096B"/>
    <w:rsid w:val="007A1374"/>
    <w:rsid w:val="007A191A"/>
    <w:rsid w:val="007A281C"/>
    <w:rsid w:val="007A3753"/>
    <w:rsid w:val="007A5C48"/>
    <w:rsid w:val="007C18EF"/>
    <w:rsid w:val="007D359D"/>
    <w:rsid w:val="007D5024"/>
    <w:rsid w:val="007D5DF3"/>
    <w:rsid w:val="007D6FC4"/>
    <w:rsid w:val="007D714F"/>
    <w:rsid w:val="007F084A"/>
    <w:rsid w:val="007F26FA"/>
    <w:rsid w:val="007F5D72"/>
    <w:rsid w:val="00811CD1"/>
    <w:rsid w:val="0081371B"/>
    <w:rsid w:val="008216BB"/>
    <w:rsid w:val="00822668"/>
    <w:rsid w:val="008231CC"/>
    <w:rsid w:val="0082405D"/>
    <w:rsid w:val="00827F09"/>
    <w:rsid w:val="00840916"/>
    <w:rsid w:val="00841C43"/>
    <w:rsid w:val="008510D4"/>
    <w:rsid w:val="00860BC4"/>
    <w:rsid w:val="00862C1A"/>
    <w:rsid w:val="0087207E"/>
    <w:rsid w:val="00872BF6"/>
    <w:rsid w:val="00873D0F"/>
    <w:rsid w:val="008971FF"/>
    <w:rsid w:val="008A167D"/>
    <w:rsid w:val="008A593C"/>
    <w:rsid w:val="008B2EAD"/>
    <w:rsid w:val="008B3A91"/>
    <w:rsid w:val="008C13CC"/>
    <w:rsid w:val="008C578F"/>
    <w:rsid w:val="008C7FC0"/>
    <w:rsid w:val="008D024E"/>
    <w:rsid w:val="008D0303"/>
    <w:rsid w:val="008D1DE5"/>
    <w:rsid w:val="008D68E5"/>
    <w:rsid w:val="008D7D23"/>
    <w:rsid w:val="008E1A79"/>
    <w:rsid w:val="008E3118"/>
    <w:rsid w:val="008E3968"/>
    <w:rsid w:val="008E61B3"/>
    <w:rsid w:val="008F7CDD"/>
    <w:rsid w:val="00900EF6"/>
    <w:rsid w:val="00901BEB"/>
    <w:rsid w:val="00904228"/>
    <w:rsid w:val="00914D0D"/>
    <w:rsid w:val="00917383"/>
    <w:rsid w:val="0092028A"/>
    <w:rsid w:val="00922D4E"/>
    <w:rsid w:val="0092798E"/>
    <w:rsid w:val="0093113B"/>
    <w:rsid w:val="00936289"/>
    <w:rsid w:val="00944C4E"/>
    <w:rsid w:val="009450B2"/>
    <w:rsid w:val="0095026A"/>
    <w:rsid w:val="0095376C"/>
    <w:rsid w:val="009616A7"/>
    <w:rsid w:val="00962EEC"/>
    <w:rsid w:val="0096497E"/>
    <w:rsid w:val="009740B6"/>
    <w:rsid w:val="00974C1F"/>
    <w:rsid w:val="00976DB0"/>
    <w:rsid w:val="009854F5"/>
    <w:rsid w:val="00985F75"/>
    <w:rsid w:val="009860C8"/>
    <w:rsid w:val="00986B21"/>
    <w:rsid w:val="009919EE"/>
    <w:rsid w:val="009931DB"/>
    <w:rsid w:val="0099343E"/>
    <w:rsid w:val="00994F46"/>
    <w:rsid w:val="009A3893"/>
    <w:rsid w:val="009A3B5E"/>
    <w:rsid w:val="009A5EB8"/>
    <w:rsid w:val="009B042F"/>
    <w:rsid w:val="009B0BB8"/>
    <w:rsid w:val="009B176C"/>
    <w:rsid w:val="009B4696"/>
    <w:rsid w:val="009B71CC"/>
    <w:rsid w:val="009C183F"/>
    <w:rsid w:val="009C4129"/>
    <w:rsid w:val="009C4877"/>
    <w:rsid w:val="009C63C2"/>
    <w:rsid w:val="009C65CE"/>
    <w:rsid w:val="009D28D1"/>
    <w:rsid w:val="009D6228"/>
    <w:rsid w:val="009D6DD3"/>
    <w:rsid w:val="009E1236"/>
    <w:rsid w:val="009F03E9"/>
    <w:rsid w:val="009F0A98"/>
    <w:rsid w:val="009F5141"/>
    <w:rsid w:val="009F5285"/>
    <w:rsid w:val="009F62B5"/>
    <w:rsid w:val="00A1136A"/>
    <w:rsid w:val="00A1610A"/>
    <w:rsid w:val="00A1622B"/>
    <w:rsid w:val="00A242A9"/>
    <w:rsid w:val="00A25A24"/>
    <w:rsid w:val="00A53484"/>
    <w:rsid w:val="00A53B42"/>
    <w:rsid w:val="00A635A4"/>
    <w:rsid w:val="00A651DD"/>
    <w:rsid w:val="00A722FC"/>
    <w:rsid w:val="00A74B3A"/>
    <w:rsid w:val="00A82E88"/>
    <w:rsid w:val="00A90271"/>
    <w:rsid w:val="00A941EE"/>
    <w:rsid w:val="00A94F1D"/>
    <w:rsid w:val="00AA6517"/>
    <w:rsid w:val="00AB23E0"/>
    <w:rsid w:val="00AB2C53"/>
    <w:rsid w:val="00AB429B"/>
    <w:rsid w:val="00AB59C2"/>
    <w:rsid w:val="00AC3B2A"/>
    <w:rsid w:val="00AC3E5A"/>
    <w:rsid w:val="00AC4571"/>
    <w:rsid w:val="00AC45F6"/>
    <w:rsid w:val="00AD00A6"/>
    <w:rsid w:val="00AD1DFB"/>
    <w:rsid w:val="00AD2F07"/>
    <w:rsid w:val="00AE27A6"/>
    <w:rsid w:val="00AE43AE"/>
    <w:rsid w:val="00AE6D5B"/>
    <w:rsid w:val="00AF06A3"/>
    <w:rsid w:val="00AF0936"/>
    <w:rsid w:val="00AF5439"/>
    <w:rsid w:val="00AF63F2"/>
    <w:rsid w:val="00B00A11"/>
    <w:rsid w:val="00B0327B"/>
    <w:rsid w:val="00B032B1"/>
    <w:rsid w:val="00B05A01"/>
    <w:rsid w:val="00B05E23"/>
    <w:rsid w:val="00B1262D"/>
    <w:rsid w:val="00B12FDD"/>
    <w:rsid w:val="00B13349"/>
    <w:rsid w:val="00B15017"/>
    <w:rsid w:val="00B20C31"/>
    <w:rsid w:val="00B24442"/>
    <w:rsid w:val="00B263E3"/>
    <w:rsid w:val="00B27C90"/>
    <w:rsid w:val="00B35F25"/>
    <w:rsid w:val="00B45456"/>
    <w:rsid w:val="00B45FE0"/>
    <w:rsid w:val="00B538C1"/>
    <w:rsid w:val="00B608AA"/>
    <w:rsid w:val="00B63367"/>
    <w:rsid w:val="00B64628"/>
    <w:rsid w:val="00B740A3"/>
    <w:rsid w:val="00B844ED"/>
    <w:rsid w:val="00B87808"/>
    <w:rsid w:val="00B959E5"/>
    <w:rsid w:val="00B972E8"/>
    <w:rsid w:val="00BA003F"/>
    <w:rsid w:val="00BA2284"/>
    <w:rsid w:val="00BA4C65"/>
    <w:rsid w:val="00BA64FE"/>
    <w:rsid w:val="00BB4F91"/>
    <w:rsid w:val="00BC0027"/>
    <w:rsid w:val="00BC0049"/>
    <w:rsid w:val="00BC1E0D"/>
    <w:rsid w:val="00BC366A"/>
    <w:rsid w:val="00BC5D35"/>
    <w:rsid w:val="00BC697C"/>
    <w:rsid w:val="00BD0314"/>
    <w:rsid w:val="00BD3077"/>
    <w:rsid w:val="00BD4988"/>
    <w:rsid w:val="00BD523C"/>
    <w:rsid w:val="00BD5E4E"/>
    <w:rsid w:val="00BF2AB2"/>
    <w:rsid w:val="00C031B0"/>
    <w:rsid w:val="00C101C3"/>
    <w:rsid w:val="00C138F4"/>
    <w:rsid w:val="00C14631"/>
    <w:rsid w:val="00C167E1"/>
    <w:rsid w:val="00C20FE9"/>
    <w:rsid w:val="00C23837"/>
    <w:rsid w:val="00C25C6F"/>
    <w:rsid w:val="00C273EB"/>
    <w:rsid w:val="00C34614"/>
    <w:rsid w:val="00C4281D"/>
    <w:rsid w:val="00C5357E"/>
    <w:rsid w:val="00C55005"/>
    <w:rsid w:val="00C5627E"/>
    <w:rsid w:val="00C62360"/>
    <w:rsid w:val="00C667EF"/>
    <w:rsid w:val="00C70F4E"/>
    <w:rsid w:val="00C710C2"/>
    <w:rsid w:val="00C721D1"/>
    <w:rsid w:val="00C73C98"/>
    <w:rsid w:val="00C7605A"/>
    <w:rsid w:val="00C92812"/>
    <w:rsid w:val="00C938F8"/>
    <w:rsid w:val="00C943EF"/>
    <w:rsid w:val="00C94B3A"/>
    <w:rsid w:val="00CA1269"/>
    <w:rsid w:val="00CA6930"/>
    <w:rsid w:val="00CB1B0D"/>
    <w:rsid w:val="00CB1C8D"/>
    <w:rsid w:val="00CB51C1"/>
    <w:rsid w:val="00CB7038"/>
    <w:rsid w:val="00CC2327"/>
    <w:rsid w:val="00CC37FA"/>
    <w:rsid w:val="00CD7BFD"/>
    <w:rsid w:val="00CE24A4"/>
    <w:rsid w:val="00CE36C2"/>
    <w:rsid w:val="00CF0F07"/>
    <w:rsid w:val="00CF5917"/>
    <w:rsid w:val="00D003BE"/>
    <w:rsid w:val="00D1124C"/>
    <w:rsid w:val="00D11F89"/>
    <w:rsid w:val="00D205FE"/>
    <w:rsid w:val="00D316B3"/>
    <w:rsid w:val="00D36AEF"/>
    <w:rsid w:val="00D36BA9"/>
    <w:rsid w:val="00D41E93"/>
    <w:rsid w:val="00D44927"/>
    <w:rsid w:val="00D526DD"/>
    <w:rsid w:val="00D53BD8"/>
    <w:rsid w:val="00D57518"/>
    <w:rsid w:val="00D57777"/>
    <w:rsid w:val="00D60BEC"/>
    <w:rsid w:val="00D62F60"/>
    <w:rsid w:val="00D711FE"/>
    <w:rsid w:val="00D81A44"/>
    <w:rsid w:val="00D84B09"/>
    <w:rsid w:val="00D85774"/>
    <w:rsid w:val="00D90081"/>
    <w:rsid w:val="00D95944"/>
    <w:rsid w:val="00D95DEE"/>
    <w:rsid w:val="00DA02A7"/>
    <w:rsid w:val="00DA0DAE"/>
    <w:rsid w:val="00DA2C64"/>
    <w:rsid w:val="00DA46A1"/>
    <w:rsid w:val="00DA59B1"/>
    <w:rsid w:val="00DB5F87"/>
    <w:rsid w:val="00DB7F89"/>
    <w:rsid w:val="00DC159B"/>
    <w:rsid w:val="00DC1F66"/>
    <w:rsid w:val="00DC32E5"/>
    <w:rsid w:val="00DC7AF7"/>
    <w:rsid w:val="00DD169A"/>
    <w:rsid w:val="00DD3478"/>
    <w:rsid w:val="00DE244B"/>
    <w:rsid w:val="00DE49E1"/>
    <w:rsid w:val="00DE4CD4"/>
    <w:rsid w:val="00DF4B03"/>
    <w:rsid w:val="00E01F55"/>
    <w:rsid w:val="00E0590F"/>
    <w:rsid w:val="00E10CB5"/>
    <w:rsid w:val="00E1434A"/>
    <w:rsid w:val="00E234E8"/>
    <w:rsid w:val="00E271E1"/>
    <w:rsid w:val="00E2762D"/>
    <w:rsid w:val="00E34EBF"/>
    <w:rsid w:val="00E3542E"/>
    <w:rsid w:val="00E366A6"/>
    <w:rsid w:val="00E40517"/>
    <w:rsid w:val="00E41C8C"/>
    <w:rsid w:val="00E517E8"/>
    <w:rsid w:val="00E52F18"/>
    <w:rsid w:val="00E56C0D"/>
    <w:rsid w:val="00E6104D"/>
    <w:rsid w:val="00E67DA1"/>
    <w:rsid w:val="00E752AE"/>
    <w:rsid w:val="00E77805"/>
    <w:rsid w:val="00E81267"/>
    <w:rsid w:val="00E869D2"/>
    <w:rsid w:val="00E875E8"/>
    <w:rsid w:val="00E94DAC"/>
    <w:rsid w:val="00EA1942"/>
    <w:rsid w:val="00EA1F97"/>
    <w:rsid w:val="00EA2DCE"/>
    <w:rsid w:val="00EC5A6B"/>
    <w:rsid w:val="00EE1201"/>
    <w:rsid w:val="00EE2267"/>
    <w:rsid w:val="00EE28A7"/>
    <w:rsid w:val="00EE7DD9"/>
    <w:rsid w:val="00EF696C"/>
    <w:rsid w:val="00F02E74"/>
    <w:rsid w:val="00F02F05"/>
    <w:rsid w:val="00F07C9D"/>
    <w:rsid w:val="00F10E96"/>
    <w:rsid w:val="00F146CB"/>
    <w:rsid w:val="00F15505"/>
    <w:rsid w:val="00F15E3B"/>
    <w:rsid w:val="00F16236"/>
    <w:rsid w:val="00F16FA9"/>
    <w:rsid w:val="00F17AA8"/>
    <w:rsid w:val="00F20A52"/>
    <w:rsid w:val="00F24C50"/>
    <w:rsid w:val="00F250C8"/>
    <w:rsid w:val="00F2779A"/>
    <w:rsid w:val="00F33F37"/>
    <w:rsid w:val="00F418D6"/>
    <w:rsid w:val="00F44EE8"/>
    <w:rsid w:val="00F51A2D"/>
    <w:rsid w:val="00F56207"/>
    <w:rsid w:val="00F56686"/>
    <w:rsid w:val="00F579B0"/>
    <w:rsid w:val="00F57CE8"/>
    <w:rsid w:val="00F622D6"/>
    <w:rsid w:val="00F643F8"/>
    <w:rsid w:val="00F70971"/>
    <w:rsid w:val="00F71FF0"/>
    <w:rsid w:val="00F746FB"/>
    <w:rsid w:val="00F8084A"/>
    <w:rsid w:val="00F80D53"/>
    <w:rsid w:val="00F858E3"/>
    <w:rsid w:val="00F8691F"/>
    <w:rsid w:val="00F94A11"/>
    <w:rsid w:val="00FA1584"/>
    <w:rsid w:val="00FA183A"/>
    <w:rsid w:val="00FA334C"/>
    <w:rsid w:val="00FB0E6E"/>
    <w:rsid w:val="00FB68EC"/>
    <w:rsid w:val="00FC433C"/>
    <w:rsid w:val="00FD2B1F"/>
    <w:rsid w:val="00FD422B"/>
    <w:rsid w:val="00FD7868"/>
    <w:rsid w:val="00FE3DF7"/>
    <w:rsid w:val="00FE6632"/>
    <w:rsid w:val="00FF4C0F"/>
  </w:rsids>
  <m:mathPr>
    <m:mathFont m:val="Cambria Math"/>
    <m:brkBin m:val="before"/>
    <m:brkBinSub m:val="--"/>
    <m:smallFrac m:val="0"/>
    <m:dispDef/>
    <m:lMargin m:val="0"/>
    <m:rMargin m:val="0"/>
    <m:defJc m:val="centerGroup"/>
    <m:wrapIndent m:val="1440"/>
    <m:intLim m:val="subSup"/>
    <m:naryLim m:val="undOvr"/>
  </m:mathPr>
  <w:themeFontLang w:val="en-DE"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58CA377"/>
  <w15:chartTrackingRefBased/>
  <w15:docId w15:val="{5C5B77D4-2F53-47C3-A184-620A16C5F6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DE" w:eastAsia="en-DE"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bidi="ar-SA"/>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bidi="ar-SA"/>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overflowPunct w:val="0"/>
      <w:autoSpaceDE w:val="0"/>
      <w:autoSpaceDN w:val="0"/>
      <w:adjustRightInd w:val="0"/>
      <w:ind w:left="1418" w:hanging="1418"/>
      <w:textAlignment w:val="baseline"/>
      <w:outlineLvl w:val="3"/>
    </w:pPr>
    <w:rPr>
      <w:sz w:val="24"/>
      <w:lang w:eastAsia="ja-JP"/>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customStyle="1" w:styleId="CharChar1CharChar">
    <w:name w:val="Char Char1 Char Char"/>
    <w:basedOn w:val="Normal"/>
    <w:semiHidden/>
    <w:pPr>
      <w:spacing w:after="160" w:line="240" w:lineRule="exact"/>
    </w:pPr>
    <w:rPr>
      <w:rFonts w:ascii="Arial" w:hAnsi="Arial"/>
      <w:szCs w:val="22"/>
      <w:lang w:val="en-US"/>
    </w:rPr>
  </w:style>
  <w:style w:type="paragraph" w:styleId="List4">
    <w:name w:val="List 4"/>
    <w:basedOn w:val="Normal"/>
    <w:pPr>
      <w:spacing w:after="0"/>
      <w:ind w:left="5528"/>
    </w:pPr>
    <w:rPr>
      <w:rFonts w:ascii="Arial" w:hAnsi="Arial"/>
      <w:sz w:val="22"/>
      <w:lang w:val="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bidi="ar-SA"/>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eastAsia="en-US" w:bidi="ar-SA"/>
    </w:rPr>
  </w:style>
  <w:style w:type="paragraph" w:customStyle="1" w:styleId="ZD">
    <w:name w:val="ZD"/>
    <w:pPr>
      <w:framePr w:wrap="notBeside" w:vAnchor="page" w:hAnchor="margin" w:y="15764"/>
      <w:widowControl w:val="0"/>
    </w:pPr>
    <w:rPr>
      <w:rFonts w:ascii="Arial" w:hAnsi="Arial"/>
      <w:noProof/>
      <w:sz w:val="32"/>
      <w:lang w:val="en-GB" w:eastAsia="en-US" w:bidi="ar-SA"/>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rmal"/>
    <w:pPr>
      <w:keepNext/>
      <w:keepLines/>
      <w:spacing w:after="0"/>
      <w:ind w:left="1135" w:hanging="851"/>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bidi="ar-SA"/>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rmal"/>
    <w:pPr>
      <w:keepLines/>
      <w:spacing w:after="0"/>
      <w:ind w:left="1135" w:hanging="851"/>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
    <w:name w:val="List Bullet"/>
    <w:basedOn w:val="Normal"/>
    <w:pPr>
      <w:ind w:left="568" w:hanging="284"/>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bidi="ar-SA"/>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bidi="ar-SA"/>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bidi="ar-SA"/>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bidi="ar-SA"/>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val="en-GB" w:eastAsia="en-US" w:bidi="ar-SA"/>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BalloonText">
    <w:name w:val="Balloon Text"/>
    <w:basedOn w:val="Normal"/>
    <w:semiHidden/>
    <w:rPr>
      <w:rFonts w:ascii="Tahoma" w:hAnsi="Tahoma" w:cs="Tahoma"/>
      <w:sz w:val="16"/>
      <w:szCs w:val="16"/>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Char"/>
    <w:qFormat/>
    <w:pPr>
      <w:overflowPunct w:val="0"/>
      <w:autoSpaceDE w:val="0"/>
      <w:autoSpaceDN w:val="0"/>
      <w:adjustRightInd w:val="0"/>
      <w:ind w:left="568" w:hanging="284"/>
      <w:textAlignment w:val="baseline"/>
    </w:pPr>
    <w:rPr>
      <w:color w:val="000000"/>
      <w:lang w:eastAsia="ja-JP"/>
    </w:rPr>
  </w:style>
  <w:style w:type="paragraph" w:styleId="List">
    <w:name w:val="List"/>
    <w:basedOn w:val="Normal"/>
    <w:pPr>
      <w:ind w:left="283" w:hanging="283"/>
    </w:pPr>
  </w:style>
  <w:style w:type="paragraph" w:customStyle="1" w:styleId="B2">
    <w:name w:val="B2"/>
    <w:basedOn w:val="List2"/>
    <w:link w:val="B2Char"/>
    <w:pPr>
      <w:overflowPunct w:val="0"/>
      <w:autoSpaceDE w:val="0"/>
      <w:autoSpaceDN w:val="0"/>
      <w:adjustRightInd w:val="0"/>
      <w:ind w:left="851" w:hanging="284"/>
      <w:textAlignment w:val="baseline"/>
    </w:pPr>
    <w:rPr>
      <w:color w:val="000000"/>
      <w:lang w:eastAsia="ja-JP"/>
    </w:rPr>
  </w:style>
  <w:style w:type="paragraph" w:styleId="List2">
    <w:name w:val="List 2"/>
    <w:basedOn w:val="Normal"/>
    <w:pPr>
      <w:ind w:left="566" w:hanging="283"/>
    </w:pPr>
  </w:style>
  <w:style w:type="paragraph" w:customStyle="1" w:styleId="EditorsNote">
    <w:name w:val="Editor's Note"/>
    <w:aliases w:val="EN"/>
    <w:basedOn w:val="Normal"/>
    <w:link w:val="EditorsNoteChar"/>
    <w:qFormat/>
    <w:pPr>
      <w:keepLines/>
      <w:overflowPunct w:val="0"/>
      <w:autoSpaceDE w:val="0"/>
      <w:autoSpaceDN w:val="0"/>
      <w:adjustRightInd w:val="0"/>
      <w:ind w:left="1135" w:hanging="851"/>
      <w:textAlignment w:val="baseline"/>
    </w:pPr>
    <w:rPr>
      <w:color w:val="FF0000"/>
      <w:lang w:eastAsia="ja-JP"/>
    </w:rPr>
  </w:style>
  <w:style w:type="paragraph" w:customStyle="1" w:styleId="NO">
    <w:name w:val="NO"/>
    <w:basedOn w:val="Normal"/>
    <w:link w:val="NOChar"/>
    <w:qFormat/>
    <w:pPr>
      <w:keepLines/>
      <w:overflowPunct w:val="0"/>
      <w:autoSpaceDE w:val="0"/>
      <w:autoSpaceDN w:val="0"/>
      <w:adjustRightInd w:val="0"/>
      <w:ind w:left="1135" w:hanging="851"/>
      <w:textAlignment w:val="baseline"/>
    </w:pPr>
    <w:rPr>
      <w:color w:val="000000"/>
      <w:lang w:eastAsia="ja-JP"/>
    </w:rPr>
  </w:style>
  <w:style w:type="paragraph" w:styleId="ListContinue">
    <w:name w:val="List Continue"/>
    <w:basedOn w:val="Normal"/>
    <w:pPr>
      <w:spacing w:after="120"/>
      <w:ind w:left="2211"/>
    </w:pPr>
    <w:rPr>
      <w:rFonts w:ascii="Arial" w:hAnsi="Arial"/>
      <w:sz w:val="22"/>
      <w:lang w:val="en-US"/>
    </w:rPr>
  </w:style>
  <w:style w:type="paragraph" w:customStyle="1" w:styleId="TH">
    <w:name w:val="TH"/>
    <w:basedOn w:val="Normal"/>
    <w:link w:val="THChar"/>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TF">
    <w:name w:val="TF"/>
    <w:aliases w:val="left"/>
    <w:basedOn w:val="TH"/>
    <w:link w:val="TFChar"/>
    <w:pPr>
      <w:keepNext w:val="0"/>
      <w:spacing w:before="0" w:after="240"/>
    </w:pPr>
  </w:style>
  <w:style w:type="character" w:customStyle="1" w:styleId="TALChar">
    <w:name w:val="TAL Char"/>
    <w:link w:val="TAL"/>
    <w:rPr>
      <w:rFonts w:ascii="Arial" w:hAnsi="Arial"/>
      <w:sz w:val="18"/>
      <w:lang w:val="en-GB" w:eastAsia="en-US" w:bidi="ar-SA"/>
    </w:rPr>
  </w:style>
  <w:style w:type="character" w:customStyle="1" w:styleId="NOChar">
    <w:name w:val="NO Char"/>
    <w:link w:val="NO"/>
    <w:rPr>
      <w:color w:val="000000"/>
      <w:lang w:val="en-GB" w:eastAsia="ja-JP" w:bidi="ar-SA"/>
    </w:rPr>
  </w:style>
  <w:style w:type="character" w:customStyle="1" w:styleId="TFChar">
    <w:name w:val="TF Char"/>
    <w:link w:val="TF"/>
    <w:rPr>
      <w:rFonts w:ascii="Arial" w:hAnsi="Arial"/>
      <w:b/>
      <w:color w:val="000000"/>
      <w:lang w:val="en-GB" w:eastAsia="ja-JP" w:bidi="ar-SA"/>
    </w:rPr>
  </w:style>
  <w:style w:type="character" w:customStyle="1" w:styleId="THChar">
    <w:name w:val="TH Char"/>
    <w:link w:val="TH"/>
    <w:rPr>
      <w:rFonts w:ascii="Arial" w:hAnsi="Arial"/>
      <w:b/>
      <w:color w:val="000000"/>
      <w:lang w:val="en-GB" w:eastAsia="ja-JP" w:bidi="ar-SA"/>
    </w:rPr>
  </w:style>
  <w:style w:type="character" w:customStyle="1" w:styleId="TANChar">
    <w:name w:val="TAN Char"/>
    <w:basedOn w:val="TALChar"/>
    <w:link w:val="TAN"/>
    <w:rPr>
      <w:rFonts w:ascii="Arial" w:hAnsi="Arial"/>
      <w:sz w:val="18"/>
      <w:lang w:val="en-GB" w:eastAsia="en-US" w:bidi="ar-SA"/>
    </w:rPr>
  </w:style>
  <w:style w:type="paragraph" w:customStyle="1" w:styleId="CharChar">
    <w:name w:val="Char Char"/>
    <w:basedOn w:val="Normal"/>
    <w:pPr>
      <w:widowControl w:val="0"/>
      <w:spacing w:after="0"/>
      <w:jc w:val="both"/>
    </w:pPr>
    <w:rPr>
      <w:kern w:val="2"/>
      <w:sz w:val="21"/>
      <w:szCs w:val="24"/>
      <w:lang w:val="en-US" w:eastAsia="zh-CN"/>
    </w:rPr>
  </w:style>
  <w:style w:type="paragraph" w:customStyle="1" w:styleId="CRCoverPage">
    <w:name w:val="CR Cover Page"/>
    <w:pPr>
      <w:spacing w:after="120"/>
    </w:pPr>
    <w:rPr>
      <w:rFonts w:ascii="Arial" w:hAnsi="Arial"/>
      <w:lang w:val="en-GB" w:eastAsia="en-US" w:bidi="ar-SA"/>
    </w:rPr>
  </w:style>
  <w:style w:type="character" w:customStyle="1" w:styleId="B1Char">
    <w:name w:val="B1 Char"/>
    <w:link w:val="B1"/>
    <w:rPr>
      <w:color w:val="000000"/>
      <w:lang w:val="en-GB" w:eastAsia="ja-JP"/>
    </w:rPr>
  </w:style>
  <w:style w:type="character" w:customStyle="1" w:styleId="NOZchn">
    <w:name w:val="NO Zchn"/>
    <w:rPr>
      <w:lang w:val="en-GB"/>
    </w:rPr>
  </w:style>
  <w:style w:type="paragraph" w:styleId="CommentSubject">
    <w:name w:val="annotation subject"/>
    <w:basedOn w:val="CommentText"/>
    <w:next w:val="CommentText"/>
    <w:link w:val="CommentSubjectChar"/>
    <w:rPr>
      <w:b/>
      <w:bCs/>
    </w:rPr>
  </w:style>
  <w:style w:type="character" w:customStyle="1" w:styleId="CommentTextChar">
    <w:name w:val="Comment Text Char"/>
    <w:link w:val="CommentText"/>
    <w:semiHidden/>
    <w:rPr>
      <w:lang w:val="en-GB"/>
    </w:rPr>
  </w:style>
  <w:style w:type="character" w:customStyle="1" w:styleId="CommentSubjectChar">
    <w:name w:val="Comment Subject Char"/>
    <w:link w:val="CommentSubject"/>
    <w:rPr>
      <w:b/>
      <w:bCs/>
      <w:lang w:val="en-GB"/>
    </w:rPr>
  </w:style>
  <w:style w:type="character" w:customStyle="1" w:styleId="TAHCar">
    <w:name w:val="TAH Car"/>
    <w:link w:val="TAH"/>
    <w:rPr>
      <w:rFonts w:ascii="Arial" w:hAnsi="Arial"/>
      <w:b/>
      <w:sz w:val="18"/>
      <w:lang w:val="en-GB"/>
    </w:rPr>
  </w:style>
  <w:style w:type="paragraph" w:styleId="Revision">
    <w:name w:val="Revision"/>
    <w:hidden/>
    <w:uiPriority w:val="99"/>
    <w:semiHidden/>
    <w:rPr>
      <w:lang w:val="en-GB" w:eastAsia="en-US" w:bidi="ar-SA"/>
    </w:rPr>
  </w:style>
  <w:style w:type="character" w:customStyle="1" w:styleId="EditorsNoteChar">
    <w:name w:val="Editor's Note Char"/>
    <w:link w:val="EditorsNote"/>
    <w:rsid w:val="002A371A"/>
    <w:rPr>
      <w:color w:val="FF0000"/>
      <w:lang w:val="en-GB" w:eastAsia="ja-JP"/>
    </w:rPr>
  </w:style>
  <w:style w:type="character" w:customStyle="1" w:styleId="HeaderChar">
    <w:name w:val="Header Char"/>
    <w:link w:val="Header"/>
    <w:rsid w:val="00FA1584"/>
    <w:rPr>
      <w:rFonts w:ascii="Arial" w:hAnsi="Arial"/>
      <w:b/>
      <w:noProof/>
      <w:sz w:val="18"/>
      <w:lang w:val="en-GB"/>
    </w:rPr>
  </w:style>
  <w:style w:type="character" w:customStyle="1" w:styleId="B2Char">
    <w:name w:val="B2 Char"/>
    <w:link w:val="B2"/>
    <w:rsid w:val="00FA1584"/>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479631">
      <w:bodyDiv w:val="1"/>
      <w:marLeft w:val="0"/>
      <w:marRight w:val="0"/>
      <w:marTop w:val="0"/>
      <w:marBottom w:val="0"/>
      <w:divBdr>
        <w:top w:val="none" w:sz="0" w:space="0" w:color="auto"/>
        <w:left w:val="none" w:sz="0" w:space="0" w:color="auto"/>
        <w:bottom w:val="none" w:sz="0" w:space="0" w:color="auto"/>
        <w:right w:val="none" w:sz="0" w:space="0" w:color="auto"/>
      </w:divBdr>
    </w:div>
    <w:div w:id="135731933">
      <w:bodyDiv w:val="1"/>
      <w:marLeft w:val="0"/>
      <w:marRight w:val="0"/>
      <w:marTop w:val="0"/>
      <w:marBottom w:val="0"/>
      <w:divBdr>
        <w:top w:val="none" w:sz="0" w:space="0" w:color="auto"/>
        <w:left w:val="none" w:sz="0" w:space="0" w:color="auto"/>
        <w:bottom w:val="none" w:sz="0" w:space="0" w:color="auto"/>
        <w:right w:val="none" w:sz="0" w:space="0" w:color="auto"/>
      </w:divBdr>
    </w:div>
    <w:div w:id="339434104">
      <w:bodyDiv w:val="1"/>
      <w:marLeft w:val="0"/>
      <w:marRight w:val="0"/>
      <w:marTop w:val="0"/>
      <w:marBottom w:val="0"/>
      <w:divBdr>
        <w:top w:val="none" w:sz="0" w:space="0" w:color="auto"/>
        <w:left w:val="none" w:sz="0" w:space="0" w:color="auto"/>
        <w:bottom w:val="none" w:sz="0" w:space="0" w:color="auto"/>
        <w:right w:val="none" w:sz="0" w:space="0" w:color="auto"/>
      </w:divBdr>
    </w:div>
    <w:div w:id="768160709">
      <w:bodyDiv w:val="1"/>
      <w:marLeft w:val="0"/>
      <w:marRight w:val="0"/>
      <w:marTop w:val="0"/>
      <w:marBottom w:val="0"/>
      <w:divBdr>
        <w:top w:val="none" w:sz="0" w:space="0" w:color="auto"/>
        <w:left w:val="none" w:sz="0" w:space="0" w:color="auto"/>
        <w:bottom w:val="none" w:sz="0" w:space="0" w:color="auto"/>
        <w:right w:val="none" w:sz="0" w:space="0" w:color="auto"/>
      </w:divBdr>
    </w:div>
    <w:div w:id="855776867">
      <w:bodyDiv w:val="1"/>
      <w:marLeft w:val="0"/>
      <w:marRight w:val="0"/>
      <w:marTop w:val="0"/>
      <w:marBottom w:val="0"/>
      <w:divBdr>
        <w:top w:val="none" w:sz="0" w:space="0" w:color="auto"/>
        <w:left w:val="none" w:sz="0" w:space="0" w:color="auto"/>
        <w:bottom w:val="none" w:sz="0" w:space="0" w:color="auto"/>
        <w:right w:val="none" w:sz="0" w:space="0" w:color="auto"/>
      </w:divBdr>
    </w:div>
    <w:div w:id="1107501556">
      <w:bodyDiv w:val="1"/>
      <w:marLeft w:val="0"/>
      <w:marRight w:val="0"/>
      <w:marTop w:val="0"/>
      <w:marBottom w:val="0"/>
      <w:divBdr>
        <w:top w:val="none" w:sz="0" w:space="0" w:color="auto"/>
        <w:left w:val="none" w:sz="0" w:space="0" w:color="auto"/>
        <w:bottom w:val="none" w:sz="0" w:space="0" w:color="auto"/>
        <w:right w:val="none" w:sz="0" w:space="0" w:color="auto"/>
      </w:divBdr>
    </w:div>
    <w:div w:id="1171024681">
      <w:bodyDiv w:val="1"/>
      <w:marLeft w:val="0"/>
      <w:marRight w:val="0"/>
      <w:marTop w:val="0"/>
      <w:marBottom w:val="0"/>
      <w:divBdr>
        <w:top w:val="none" w:sz="0" w:space="0" w:color="auto"/>
        <w:left w:val="none" w:sz="0" w:space="0" w:color="auto"/>
        <w:bottom w:val="none" w:sz="0" w:space="0" w:color="auto"/>
        <w:right w:val="none" w:sz="0" w:space="0" w:color="auto"/>
      </w:divBdr>
    </w:div>
    <w:div w:id="1239048735">
      <w:bodyDiv w:val="1"/>
      <w:marLeft w:val="0"/>
      <w:marRight w:val="0"/>
      <w:marTop w:val="0"/>
      <w:marBottom w:val="0"/>
      <w:divBdr>
        <w:top w:val="none" w:sz="0" w:space="0" w:color="auto"/>
        <w:left w:val="none" w:sz="0" w:space="0" w:color="auto"/>
        <w:bottom w:val="none" w:sz="0" w:space="0" w:color="auto"/>
        <w:right w:val="none" w:sz="0" w:space="0" w:color="auto"/>
      </w:divBdr>
    </w:div>
    <w:div w:id="1417047798">
      <w:bodyDiv w:val="1"/>
      <w:marLeft w:val="0"/>
      <w:marRight w:val="0"/>
      <w:marTop w:val="0"/>
      <w:marBottom w:val="0"/>
      <w:divBdr>
        <w:top w:val="none" w:sz="0" w:space="0" w:color="auto"/>
        <w:left w:val="none" w:sz="0" w:space="0" w:color="auto"/>
        <w:bottom w:val="none" w:sz="0" w:space="0" w:color="auto"/>
        <w:right w:val="none" w:sz="0" w:space="0" w:color="auto"/>
      </w:divBdr>
    </w:div>
    <w:div w:id="1611006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4EE53B-04C4-4650-A8C6-8C83BCCC8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4705</Words>
  <Characters>26824</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31467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Zhufenqin</dc:creator>
  <cp:keywords/>
  <cp:lastModifiedBy>docomo3</cp:lastModifiedBy>
  <cp:revision>3</cp:revision>
  <dcterms:created xsi:type="dcterms:W3CDTF">2019-01-14T09:57:00Z</dcterms:created>
  <dcterms:modified xsi:type="dcterms:W3CDTF">2019-01-14T10:01:00Z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(2)kPLFAEZhAU2VoMJ2xr6JCTwAN9BRq4Ale7UlCP4WYypUBAkZxo67QSBEjmFat5J3H2BqQTFr_x000d_
kQqD6fAiRi8MWwzBJt8OFJhovZeTJe/tHYCXCkxmSxkbZ+RGrQW9UeTYR/3Qcb5yz1SRb3ox_x000d_
vtwEPnJaZojwXqGcFZTzZEavjZ/1JYUR+NzxrayiOVYC22KiOGEn9uc/iD5g25bf19tlqaNc_x000d_
YnwQNBRblAkigimj2E</vt:lpwstr>
  </property>
  <property fmtid="{D5CDD505-2E9C-101B-9397-08002B2CF9AE}" pid="3" name="_2015_ms_pID_7253431">
    <vt:lpwstr>fvPfeS1DXNIUC9TH3A7OdO6sqSRHfytUBEDcHzZyjXU6LdhDCQ+R9x_x000d_
bWzpf9EnwwVRTvpjqSngrhIOvZqxJnafZCvXM2NGD5UYpTM/XHcI/Ljbc84EVxDSCgIJWisP_x000d_
sCMmJIIbV3ICbFlmBFy8m7zpqwrzIFuEguczwaRgJvjOx5VSVJ9M9aIRpE5dgt+BXcE=</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1540175719</vt:lpwstr>
  </property>
</Properties>
</file>